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F20AD" w14:textId="77777777" w:rsidR="004D37D6" w:rsidRDefault="00570D74" w:rsidP="004D37D6">
      <w:pPr>
        <w:pStyle w:val="Heading1"/>
      </w:pPr>
      <w:r>
        <w:t xml:space="preserve">PERFORMER POLICIES </w:t>
      </w:r>
    </w:p>
    <w:p w14:paraId="52D5694F" w14:textId="77777777" w:rsidR="004D37D6" w:rsidRDefault="004D37D6" w:rsidP="00F10EF8"/>
    <w:p w14:paraId="6035DB15" w14:textId="77777777" w:rsidR="004D37D6" w:rsidRDefault="00570D74" w:rsidP="004D37D6">
      <w:r>
        <w:t xml:space="preserve">By filling out the Performer Application form, you agree to </w:t>
      </w:r>
      <w:proofErr w:type="gramStart"/>
      <w:r>
        <w:t>all of</w:t>
      </w:r>
      <w:proofErr w:type="gramEnd"/>
      <w:r>
        <w:t xml:space="preserve"> the ABDC</w:t>
      </w:r>
      <w:r w:rsidR="0008247D">
        <w:t xml:space="preserve"> </w:t>
      </w:r>
      <w:r>
        <w:t xml:space="preserve">performance policies listed below. </w:t>
      </w:r>
    </w:p>
    <w:p w14:paraId="0D22973D" w14:textId="77777777" w:rsidR="004D37D6" w:rsidRDefault="004D37D6" w:rsidP="0008247D">
      <w:pPr>
        <w:pStyle w:val="Heading3"/>
      </w:pPr>
      <w:r>
        <w:t>Performance Limits</w:t>
      </w:r>
    </w:p>
    <w:p w14:paraId="0310B423" w14:textId="77777777" w:rsidR="0008247D" w:rsidRDefault="004D37D6" w:rsidP="0008247D">
      <w:r>
        <w:t xml:space="preserve">6 minutes for soloists. 8 minutes for groups. </w:t>
      </w:r>
      <w:r w:rsidR="0008247D">
        <w:t xml:space="preserve">If your music is less than the allotted time, please let us know so we can adjust the performance schedule to allow time for others who might not otherwise have had a chance to perform. </w:t>
      </w:r>
      <w:r w:rsidR="00570D74">
        <w:t xml:space="preserve">Each participant shall perform only once. If you want to perform as both a solo dancer and a dance company member or in more than one dance companies, you need to receive authorization by the ABDC. </w:t>
      </w:r>
    </w:p>
    <w:p w14:paraId="32DB664D" w14:textId="77777777" w:rsidR="0008247D" w:rsidRDefault="0008247D" w:rsidP="0008247D">
      <w:pPr>
        <w:pStyle w:val="Heading3"/>
      </w:pPr>
      <w:r>
        <w:t>Cancellation</w:t>
      </w:r>
    </w:p>
    <w:p w14:paraId="25F06BAC" w14:textId="77777777" w:rsidR="004D37D6" w:rsidRDefault="0008247D" w:rsidP="004D37D6">
      <w:r>
        <w:t xml:space="preserve">If you are unable to perform you must inform us immediately. </w:t>
      </w:r>
    </w:p>
    <w:p w14:paraId="135F6BD8" w14:textId="77777777" w:rsidR="0008247D" w:rsidRDefault="0008247D" w:rsidP="0008247D">
      <w:pPr>
        <w:pStyle w:val="Heading3"/>
      </w:pPr>
      <w:r>
        <w:t>Workshop Attendance</w:t>
      </w:r>
    </w:p>
    <w:p w14:paraId="4EB90673" w14:textId="2CAA5C8F" w:rsidR="0008247D" w:rsidRDefault="0008247D" w:rsidP="0008247D">
      <w:r>
        <w:t>Unless you are an ABDC instructor or vendor, all performers must sign up for at least 4 hours of workshops. For Gala performers by March 1, 201</w:t>
      </w:r>
      <w:r w:rsidR="00555DF1">
        <w:t>9</w:t>
      </w:r>
      <w:r>
        <w:t>. For the ABDC Showcase performers April 1, 201</w:t>
      </w:r>
      <w:r w:rsidR="00555DF1">
        <w:t>9</w:t>
      </w:r>
      <w:r>
        <w:t xml:space="preserve">. If you are not register by April 1, </w:t>
      </w:r>
      <w:r w:rsidR="00555DF1">
        <w:t>2019</w:t>
      </w:r>
      <w:r>
        <w:t xml:space="preserve"> for Gala performers and May 1, </w:t>
      </w:r>
      <w:r w:rsidR="00555DF1">
        <w:t>2019</w:t>
      </w:r>
      <w:r>
        <w:t xml:space="preserve"> for the ABDC Showcase performers, the ABDC will reassign your performance spot to another performer. </w:t>
      </w:r>
    </w:p>
    <w:p w14:paraId="2B394079" w14:textId="77777777" w:rsidR="004D37D6" w:rsidRDefault="004D37D6" w:rsidP="0008247D">
      <w:pPr>
        <w:pStyle w:val="Heading3"/>
      </w:pPr>
      <w:r>
        <w:t>Tickets</w:t>
      </w:r>
      <w:r w:rsidR="00570D74">
        <w:t xml:space="preserve"> </w:t>
      </w:r>
    </w:p>
    <w:p w14:paraId="4E6B1B80" w14:textId="77777777" w:rsidR="004D37D6" w:rsidRDefault="00570D74" w:rsidP="004D37D6">
      <w:r>
        <w:t xml:space="preserve">For evening show performers, your show ticket for that evening will be </w:t>
      </w:r>
      <w:r w:rsidR="0008247D">
        <w:t>c</w:t>
      </w:r>
      <w:r>
        <w:t xml:space="preserve">omplimentary. </w:t>
      </w:r>
    </w:p>
    <w:p w14:paraId="7E0AEA84" w14:textId="77777777" w:rsidR="004D37D6" w:rsidRDefault="004D37D6" w:rsidP="0008247D">
      <w:pPr>
        <w:pStyle w:val="Heading3"/>
      </w:pPr>
      <w:r>
        <w:t>Company Directors</w:t>
      </w:r>
    </w:p>
    <w:p w14:paraId="03D3D52D" w14:textId="77777777" w:rsidR="004D37D6" w:rsidRDefault="00570D74" w:rsidP="004D37D6">
      <w:r>
        <w:t xml:space="preserve">There will be </w:t>
      </w:r>
      <w:proofErr w:type="gramStart"/>
      <w:r>
        <w:t>a number of</w:t>
      </w:r>
      <w:proofErr w:type="gramEnd"/>
      <w:r>
        <w:t xml:space="preserve"> amazing performers in this year’s event. In order to keep things smooth and communication flowing, Company Directors, keep track of your company members and act as the go between them and the ABDC staff. </w:t>
      </w:r>
    </w:p>
    <w:p w14:paraId="70A5BF57" w14:textId="77777777" w:rsidR="004D37D6" w:rsidRDefault="004D37D6" w:rsidP="0008247D">
      <w:pPr>
        <w:pStyle w:val="Heading3"/>
      </w:pPr>
      <w:r>
        <w:t>Check-in</w:t>
      </w:r>
    </w:p>
    <w:p w14:paraId="21AA5BF3" w14:textId="77777777" w:rsidR="0008247D" w:rsidRDefault="00570D74" w:rsidP="004D37D6">
      <w:r>
        <w:t xml:space="preserve">All dancers must check-in with the ABDC Front Desk at least one hour prior to the start of your show. To ensure a smooth show, make sure that you are dressed and ready to perform at least 15 minutes prior the beginning of your set. All participants need to sign the Performer Release Form at check-in. If you do not check-in on time, we will reassign your performance spot to another dancer and will not be rescheduled. No exceptions. Prior to each evening show (6:30 p.m.) we will have a performer meeting in the dressing room. This allows us to cover any </w:t>
      </w:r>
      <w:proofErr w:type="gramStart"/>
      <w:r>
        <w:t>last minute</w:t>
      </w:r>
      <w:proofErr w:type="gramEnd"/>
      <w:r>
        <w:t xml:space="preserve"> details, answer any questions you may have and verify stage instructions if necessary. If you are performing later in the evening you do not need to be dressed, but I highly recommend you attend! </w:t>
      </w:r>
    </w:p>
    <w:p w14:paraId="1F96501F" w14:textId="77777777" w:rsidR="0008247D" w:rsidRDefault="0008247D" w:rsidP="0008247D">
      <w:pPr>
        <w:pStyle w:val="Heading3"/>
      </w:pPr>
      <w:r>
        <w:t>Special Assistance</w:t>
      </w:r>
    </w:p>
    <w:p w14:paraId="648C7CBE" w14:textId="77777777" w:rsidR="0008247D" w:rsidRDefault="0008247D" w:rsidP="004D37D6">
      <w:r>
        <w:t xml:space="preserve">If you need support or assistance, please contact the ABDC ahead of time and let us know so we can </w:t>
      </w:r>
      <w:proofErr w:type="gramStart"/>
      <w:r>
        <w:t>make arrangements</w:t>
      </w:r>
      <w:proofErr w:type="gramEnd"/>
      <w:r>
        <w:t xml:space="preserve">. </w:t>
      </w:r>
    </w:p>
    <w:p w14:paraId="7C9A69CC" w14:textId="77777777" w:rsidR="004D37D6" w:rsidRDefault="004D37D6" w:rsidP="0008247D">
      <w:pPr>
        <w:pStyle w:val="Heading3"/>
      </w:pPr>
      <w:r>
        <w:t>Show</w:t>
      </w:r>
    </w:p>
    <w:p w14:paraId="4AD9C313" w14:textId="77777777" w:rsidR="004D37D6" w:rsidRDefault="00570D74" w:rsidP="004D37D6">
      <w:r>
        <w:t xml:space="preserve">Show line-up will be posted in the dressing rooms. </w:t>
      </w:r>
      <w:r w:rsidR="004D37D6">
        <w:t>Ou</w:t>
      </w:r>
      <w:r>
        <w:t xml:space="preserve">r stage </w:t>
      </w:r>
      <w:proofErr w:type="spellStart"/>
      <w:r>
        <w:t>manger</w:t>
      </w:r>
      <w:proofErr w:type="spellEnd"/>
      <w:r>
        <w:t xml:space="preserve"> will help keep you informed about where we are in the show. </w:t>
      </w:r>
    </w:p>
    <w:p w14:paraId="1F1D956F" w14:textId="77777777" w:rsidR="004D37D6" w:rsidRDefault="004D37D6" w:rsidP="0008247D">
      <w:pPr>
        <w:pStyle w:val="Heading3"/>
      </w:pPr>
      <w:r>
        <w:t>Dressing Rooms</w:t>
      </w:r>
    </w:p>
    <w:p w14:paraId="4CFA7B85" w14:textId="77777777" w:rsidR="004D37D6" w:rsidRDefault="00570D74" w:rsidP="004D37D6">
      <w:r>
        <w:t xml:space="preserve">We have a dressing room available for dancers. Ask for details at the front desk. </w:t>
      </w:r>
    </w:p>
    <w:p w14:paraId="40617FFF" w14:textId="77777777" w:rsidR="004D37D6" w:rsidRDefault="004D37D6" w:rsidP="0008247D">
      <w:pPr>
        <w:pStyle w:val="Heading3"/>
      </w:pPr>
      <w:r>
        <w:lastRenderedPageBreak/>
        <w:t>Stage Set-up</w:t>
      </w:r>
      <w:r w:rsidR="00570D74">
        <w:t xml:space="preserve"> </w:t>
      </w:r>
    </w:p>
    <w:p w14:paraId="77783BF1" w14:textId="77777777" w:rsidR="004D37D6" w:rsidRDefault="00570D74" w:rsidP="004D37D6">
      <w:r>
        <w:t xml:space="preserve">Marley floor. Measures 24 feet by 16 feet. Raised about 3 feet off the ground. Stairs are on each side towards the back of the stage. You cannot access the stairs from the audience side of the stage. </w:t>
      </w:r>
    </w:p>
    <w:p w14:paraId="5AA07261" w14:textId="77777777" w:rsidR="004D37D6" w:rsidRDefault="004D37D6" w:rsidP="0008247D">
      <w:pPr>
        <w:pStyle w:val="Heading3"/>
      </w:pPr>
      <w:r>
        <w:t>Props and Stage requests</w:t>
      </w:r>
    </w:p>
    <w:p w14:paraId="5850C762" w14:textId="77777777" w:rsidR="004D37D6" w:rsidRDefault="00570D74" w:rsidP="004D37D6">
      <w:r>
        <w:t xml:space="preserve">You need to request pre-approval by the ABDC producers of any special lights, special effect machines, or unusual props you plan on using in your dance. After approval, you are responsible for renting or purchasing any special equipment such as fog machines, special lights, etc. you need for your piece. No fire, animals, or breakable objects. </w:t>
      </w:r>
    </w:p>
    <w:p w14:paraId="2DFDD3C5" w14:textId="77777777" w:rsidR="004D37D6" w:rsidRDefault="004D37D6" w:rsidP="0008247D">
      <w:pPr>
        <w:pStyle w:val="Heading3"/>
      </w:pPr>
      <w:r>
        <w:t>Costumes</w:t>
      </w:r>
    </w:p>
    <w:p w14:paraId="7DB1E5E2" w14:textId="77777777" w:rsidR="004D37D6" w:rsidRDefault="00570D74" w:rsidP="004D37D6">
      <w:r>
        <w:t xml:space="preserve">Cover-ups </w:t>
      </w:r>
      <w:proofErr w:type="gramStart"/>
      <w:r>
        <w:t>need to be worn at all times</w:t>
      </w:r>
      <w:proofErr w:type="gramEnd"/>
      <w:r>
        <w:t xml:space="preserve"> when you are in costume. DANCE CONTENT: Please keep in mind that the ABDC is a family atmosphere </w:t>
      </w:r>
      <w:proofErr w:type="gramStart"/>
      <w:r>
        <w:t>in regard to</w:t>
      </w:r>
      <w:proofErr w:type="gramEnd"/>
      <w:r>
        <w:t xml:space="preserve"> costumes and performance content. No nudity, overt sexuality or violence, or cultural insensitivity. </w:t>
      </w:r>
    </w:p>
    <w:p w14:paraId="2CCD0D95" w14:textId="77777777" w:rsidR="004D37D6" w:rsidRDefault="004D37D6" w:rsidP="0008247D">
      <w:pPr>
        <w:pStyle w:val="Heading3"/>
      </w:pPr>
      <w:r>
        <w:t>Music</w:t>
      </w:r>
      <w:r w:rsidR="00570D74">
        <w:t xml:space="preserve"> </w:t>
      </w:r>
    </w:p>
    <w:p w14:paraId="518ED7FB" w14:textId="77777777" w:rsidR="004D37D6" w:rsidRDefault="00570D74" w:rsidP="004D37D6">
      <w:r>
        <w:t xml:space="preserve">You will receive an invite to the ABDC Dropbox folder for your music file. You do not need to download Dropbox on your computer. All you need to do is create a log-in (or sign in if you already have an account) and upload your file. Upload the highest quality file. Ensure that the name of your music file matches the name you submit on your </w:t>
      </w:r>
      <w:r w:rsidR="004D37D6">
        <w:t>stage form</w:t>
      </w:r>
      <w:r>
        <w:t xml:space="preserve">. </w:t>
      </w:r>
    </w:p>
    <w:p w14:paraId="7000A3A1" w14:textId="77777777" w:rsidR="004D37D6" w:rsidRDefault="004D37D6" w:rsidP="0008247D">
      <w:pPr>
        <w:pStyle w:val="Heading3"/>
      </w:pPr>
      <w:r>
        <w:t>Videography and Photography</w:t>
      </w:r>
    </w:p>
    <w:p w14:paraId="63924375" w14:textId="77777777" w:rsidR="004D37D6" w:rsidRDefault="00570D74" w:rsidP="004D37D6">
      <w:r>
        <w:t xml:space="preserve">You will be able to purchase pictures and videos of your performance. There is no unauthorized videography or photography allowed during any shows. People videotaping or taking photography without permission will be asked to leave and admission will not be refunded. </w:t>
      </w:r>
    </w:p>
    <w:p w14:paraId="7D32D5F6" w14:textId="77777777" w:rsidR="004D37D6" w:rsidRDefault="004D37D6" w:rsidP="0008247D">
      <w:pPr>
        <w:pStyle w:val="Heading3"/>
      </w:pPr>
      <w:r>
        <w:t>Rehearsal Space</w:t>
      </w:r>
    </w:p>
    <w:p w14:paraId="2247453E" w14:textId="77777777" w:rsidR="004D37D6" w:rsidRDefault="00570D74" w:rsidP="004D37D6">
      <w:r>
        <w:t xml:space="preserve">If you would like room to practice, a 440 square foot practice room will be available for rent: $10 for 50 minutes. Fill out a request form or check with the registration desk for availability. </w:t>
      </w:r>
    </w:p>
    <w:p w14:paraId="23380D34" w14:textId="77777777" w:rsidR="004D37D6" w:rsidRDefault="004D37D6" w:rsidP="0008247D">
      <w:pPr>
        <w:pStyle w:val="Heading3"/>
      </w:pPr>
      <w:r>
        <w:t>Alcohol and Drugs</w:t>
      </w:r>
    </w:p>
    <w:p w14:paraId="385F47C7" w14:textId="77777777" w:rsidR="004D37D6" w:rsidRDefault="00570D74" w:rsidP="004D37D6">
      <w:r>
        <w:t xml:space="preserve">Consumption of alcohol before a performance and all illegal drug use is forbidden and may be cause for immediate dismissal from the ABDC. </w:t>
      </w:r>
    </w:p>
    <w:p w14:paraId="3A516680" w14:textId="77777777" w:rsidR="004D37D6" w:rsidRDefault="004D37D6" w:rsidP="0008247D">
      <w:pPr>
        <w:pStyle w:val="Heading3"/>
      </w:pPr>
      <w:r>
        <w:t>Promote the ABDC</w:t>
      </w:r>
    </w:p>
    <w:p w14:paraId="5FD601BB" w14:textId="77777777" w:rsidR="004D37D6" w:rsidRDefault="00570D74" w:rsidP="004D37D6">
      <w:r>
        <w:t>We will promote you on our website and social media outlets. Please help us promote you by doing the same. Add a link to your website: www.theABDC.com</w:t>
      </w:r>
      <w:r w:rsidR="004D37D6">
        <w:t>.</w:t>
      </w:r>
      <w:r>
        <w:t xml:space="preserve"> Add the ABDC information to your mailing and email lists Join the ABDC Facebook page</w:t>
      </w:r>
      <w:r w:rsidR="008B22D1">
        <w:t xml:space="preserve"> and group</w:t>
      </w:r>
      <w:r w:rsidR="004D37D6">
        <w:t>. S</w:t>
      </w:r>
      <w:r>
        <w:t xml:space="preserve">ubscribe to the ABDC </w:t>
      </w:r>
      <w:proofErr w:type="spellStart"/>
      <w:r>
        <w:t>Youtube</w:t>
      </w:r>
      <w:proofErr w:type="spellEnd"/>
      <w:r>
        <w:t xml:space="preserve"> page</w:t>
      </w:r>
      <w:r w:rsidR="004D37D6">
        <w:t>.</w:t>
      </w:r>
      <w:r>
        <w:t xml:space="preserve"> Post event on the social media outlets: Facebook, Twitter, Instagram, etc. Pass out postcards to students, dance studios, and other attending events. </w:t>
      </w:r>
    </w:p>
    <w:p w14:paraId="300D5CD8" w14:textId="77777777" w:rsidR="004D37D6" w:rsidRDefault="004D37D6" w:rsidP="0008247D">
      <w:pPr>
        <w:pStyle w:val="Heading3"/>
      </w:pPr>
      <w:r>
        <w:t>Liability</w:t>
      </w:r>
    </w:p>
    <w:p w14:paraId="0BAF9241" w14:textId="77777777" w:rsidR="0008247D" w:rsidRDefault="00570D74" w:rsidP="004D37D6">
      <w:r>
        <w:t xml:space="preserve">Everyone will be required to sign a hard copy of the ABDC liability waiver at the convention. </w:t>
      </w:r>
    </w:p>
    <w:p w14:paraId="698A7B89" w14:textId="77777777" w:rsidR="0008247D" w:rsidRDefault="0008247D" w:rsidP="004D37D6"/>
    <w:p w14:paraId="00B23241" w14:textId="21442CE5" w:rsidR="0008247D" w:rsidRDefault="00570D74" w:rsidP="004D37D6">
      <w:r>
        <w:t xml:space="preserve">I realize that participation in workshops, rehearsals, performances, and other activities could involve some possible personal injury. Despite precautions, accidents, injuries, permanent disabilities, and death may occur. I agree to assume all risks, whether caused by negligence or otherwise, related to the use of any and all spaces used by the Releasees (including the ABDC’s owners, teachers, dancers, employees, representatives, agents, staff, volunteers, and facilities and their heirs, executors and administrators) and Holiday Inn and its parent company, InterContinental Hotels Group PLC during the Austin Belly Dance Convention, </w:t>
      </w:r>
      <w:r w:rsidR="00555DF1">
        <w:t>June 27 2019 through July 1, 2019</w:t>
      </w:r>
      <w:r>
        <w:t xml:space="preserve">. </w:t>
      </w:r>
    </w:p>
    <w:p w14:paraId="4F3EA847" w14:textId="77777777" w:rsidR="0008247D" w:rsidRDefault="0008247D" w:rsidP="004D37D6"/>
    <w:p w14:paraId="31CA7C45" w14:textId="77777777" w:rsidR="0008247D" w:rsidRDefault="00570D74" w:rsidP="004D37D6">
      <w:r>
        <w:t xml:space="preserve">I agree to release and hold harmless the Releasees from any cause of action, claims, or demands now and in the future. I will not hold the Releasees liable for any personal injury, any personal property damage, or any losses which may occur on the premises before, during, or after attendance, transportation of equipment related to the activities, and traveling to and from the ABDC location. It is my responsibility to inspect performance and instruction area and report any cause for concern to the Releasees. Furthermore, I agree to obey the production and facility rules and take full responsibility for my </w:t>
      </w:r>
      <w:proofErr w:type="spellStart"/>
      <w:r>
        <w:t>behavior</w:t>
      </w:r>
      <w:proofErr w:type="spellEnd"/>
      <w:r>
        <w:t xml:space="preserve"> in addition to any damage I may cause to the facilities utilized by the Releasees. </w:t>
      </w:r>
    </w:p>
    <w:p w14:paraId="400E2527" w14:textId="77777777" w:rsidR="0008247D" w:rsidRDefault="0008247D" w:rsidP="004D37D6"/>
    <w:p w14:paraId="79B42AF2" w14:textId="1B3CC03E" w:rsidR="0008247D" w:rsidRDefault="00570D74" w:rsidP="004D37D6">
      <w:r>
        <w:t xml:space="preserve">I, for due consideration, hereby grant permission to the Releasees photograph and videotape my workshops and performances from the ABDC at the Holiday Inn - Midtown, 6000 Middle </w:t>
      </w:r>
      <w:proofErr w:type="spellStart"/>
      <w:r>
        <w:t>Fiskville</w:t>
      </w:r>
      <w:proofErr w:type="spellEnd"/>
      <w:r>
        <w:t xml:space="preserve"> Road, Austin, TX 78752, </w:t>
      </w:r>
      <w:r w:rsidR="00555DF1">
        <w:t>June 27 2019 through July 1, 2019</w:t>
      </w:r>
      <w:r w:rsidR="00555DF1">
        <w:t xml:space="preserve"> </w:t>
      </w:r>
      <w:bookmarkStart w:id="0" w:name="_GoBack"/>
      <w:bookmarkEnd w:id="0"/>
      <w:r>
        <w:t xml:space="preserve">for documentation and promotional purposes. I hereby grant to the Releasees the use my photograph and photographic likeness, and, or reproduction thereof, in whatever capacity as they see fit, including, but not limited to illustrations, advertisements, and videos for documentation and promotional purposes. I reserve the right to use video of this performance for personal promotional purposes if desired. Should the video be used for anything other than private use by the Releasees or any party, I require immediate notification and first right of refusal. The Releasees agrees to responsibly notify participants and police event for unauthorized videotaping and/or use of video distributed for sale. </w:t>
      </w:r>
    </w:p>
    <w:p w14:paraId="0FE087B1" w14:textId="77777777" w:rsidR="0008247D" w:rsidRDefault="0008247D" w:rsidP="004D37D6"/>
    <w:p w14:paraId="33C25BDB" w14:textId="77777777" w:rsidR="004D37D6" w:rsidRDefault="00570D74" w:rsidP="004D37D6">
      <w:r>
        <w:t xml:space="preserve">By filling application for the ABDC, I do hereby affirm and acknowledge the Performances policy. I have read this liability and fully understand its terms and agree to it freely and voluntarily without any inducement. </w:t>
      </w:r>
    </w:p>
    <w:p w14:paraId="424AB022" w14:textId="77777777" w:rsidR="0008247D" w:rsidRDefault="0008247D" w:rsidP="0008247D">
      <w:pPr>
        <w:pStyle w:val="Heading3"/>
      </w:pPr>
      <w:r>
        <w:t>Participation by Minors</w:t>
      </w:r>
    </w:p>
    <w:p w14:paraId="4653DE72" w14:textId="77777777" w:rsidR="0008247D" w:rsidRDefault="00570D74" w:rsidP="004D37D6">
      <w:r>
        <w:t xml:space="preserve">Student and parent/legal guardian understand and expressly assume all risks involved in connection with dance instruction and training at the Austin Belly Dance Convention including but not limited to risk of bodily injury occurring as a result of contact with other students, instructors, walls, equipment, floors, structures, poles, and other objects located in or near dance studios, or the student's physical condition or physical limitations. It is understood that dance instruction and performance is a physical activity and art form. It may be necessary for instructors to place hands on the student for proper placement and correction of body alignment. Student and parent waive all claims arising out of instruction and training at the Austin Belly Dance Convention, whether caused by the negligence, breach of contract, or otherwise, and whether for bodily injury, property damage or loss or otherwise, which student may have against the Releasees. </w:t>
      </w:r>
    </w:p>
    <w:p w14:paraId="1A8989F1" w14:textId="77777777" w:rsidR="0008247D" w:rsidRDefault="0008247D" w:rsidP="004D37D6"/>
    <w:p w14:paraId="297DA3D1" w14:textId="77777777" w:rsidR="004D37D6" w:rsidRDefault="00570D74" w:rsidP="004D37D6">
      <w:r>
        <w:t xml:space="preserve">I, the parent/legal guardian of the minor participant, requests and authorizes that in his/her absence, the participant may be admitted to any hospital or medical facility for diagnosis and treatment and authorizes physicians, or other such licensed professionals, to perform any diagnostic procedures, treatment procedures, operative procedures and x-ray treatment of the participant. There is no guarantee as to the results of examination or treatment. Parent/legal guardian authorizes the Releasees to act for the participant according to their best judgment in providing or arranging for emergency care in any </w:t>
      </w:r>
      <w:proofErr w:type="gramStart"/>
      <w:r>
        <w:t>emergency situation</w:t>
      </w:r>
      <w:proofErr w:type="gramEnd"/>
      <w:r>
        <w:t xml:space="preserve"> requiring medical attention. I also hold the Releasees harmless in such an event. </w:t>
      </w:r>
    </w:p>
    <w:p w14:paraId="5402446B" w14:textId="77777777" w:rsidR="004D37D6" w:rsidRDefault="004D37D6" w:rsidP="004D37D6"/>
    <w:p w14:paraId="76079F40" w14:textId="77777777" w:rsidR="0008247D" w:rsidRDefault="00570D74" w:rsidP="004D37D6">
      <w:r>
        <w:t xml:space="preserve">By filling out the ABDC Performer Application, I do hereby affirm and acknowledge the Performer policy. I have read this liability and fully understand its terms and agree to it freely and voluntarily without any inducement. </w:t>
      </w:r>
    </w:p>
    <w:p w14:paraId="1D75470C" w14:textId="77777777" w:rsidR="0008247D" w:rsidRDefault="0008247D" w:rsidP="004D37D6"/>
    <w:p w14:paraId="3733674F" w14:textId="77777777" w:rsidR="004D37D6" w:rsidRDefault="00570D74" w:rsidP="004D37D6">
      <w:r>
        <w:t xml:space="preserve">We look forward to reading your application! The Austin Belly Dance Convention </w:t>
      </w:r>
    </w:p>
    <w:p w14:paraId="4A0F1445" w14:textId="77777777" w:rsidR="004D37D6" w:rsidRDefault="00570D74" w:rsidP="0008247D">
      <w:pPr>
        <w:pStyle w:val="Heading3"/>
      </w:pPr>
      <w:proofErr w:type="spellStart"/>
      <w:r>
        <w:t>Nondiscriminatory</w:t>
      </w:r>
      <w:proofErr w:type="spellEnd"/>
      <w:r>
        <w:t xml:space="preserve"> Policy </w:t>
      </w:r>
    </w:p>
    <w:p w14:paraId="3F897B5A" w14:textId="77777777" w:rsidR="008F4729" w:rsidRPr="00464F84" w:rsidRDefault="00570D74" w:rsidP="004D37D6">
      <w:r>
        <w:t>The Austin Belly Dance Convention complies with the Civil Rights Act of 1964, the Age Discrimination in Employment Act, the Americans with Disabilities Act, and all other applicable federal, state and local employment laws, and does not unlawfully discriminate because of age, disability, national origin, race, religion, sex, or sexual orientation in any term, condition, privilege, employment, program, or service.</w:t>
      </w:r>
    </w:p>
    <w:sectPr w:rsidR="008F4729" w:rsidRPr="00464F84" w:rsidSect="0008247D">
      <w:footerReference w:type="default" r:id="rId8"/>
      <w:pgSz w:w="12240" w:h="15840" w:code="1"/>
      <w:pgMar w:top="806" w:right="1080" w:bottom="10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039A1" w14:textId="77777777" w:rsidR="000267A0" w:rsidRDefault="000267A0">
      <w:r>
        <w:separator/>
      </w:r>
    </w:p>
  </w:endnote>
  <w:endnote w:type="continuationSeparator" w:id="0">
    <w:p w14:paraId="75DD9DCA" w14:textId="77777777" w:rsidR="000267A0" w:rsidRDefault="0002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ircularStd-Book">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Knockout-HTF48-Featherweight">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ircular Std Book">
    <w:altName w:val="Circular Std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5924D" w14:textId="77777777" w:rsidR="00045311" w:rsidRDefault="00045311">
    <w:pPr>
      <w:pStyle w:val="Footer"/>
      <w:jc w:val="center"/>
    </w:pPr>
    <w:r>
      <w:fldChar w:fldCharType="begin"/>
    </w:r>
    <w:r>
      <w:instrText xml:space="preserve"> PAGE   \* MERGEFORMAT </w:instrText>
    </w:r>
    <w:r>
      <w:fldChar w:fldCharType="separate"/>
    </w:r>
    <w:r w:rsidR="00633DA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20157" w14:textId="77777777" w:rsidR="000267A0" w:rsidRDefault="000267A0">
      <w:r>
        <w:separator/>
      </w:r>
    </w:p>
  </w:footnote>
  <w:footnote w:type="continuationSeparator" w:id="0">
    <w:p w14:paraId="7F17B404" w14:textId="77777777" w:rsidR="000267A0" w:rsidRDefault="00026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901FD"/>
    <w:multiLevelType w:val="hybridMultilevel"/>
    <w:tmpl w:val="0F24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5E0"/>
    <w:rsid w:val="000267A0"/>
    <w:rsid w:val="00045311"/>
    <w:rsid w:val="000474D3"/>
    <w:rsid w:val="0008247D"/>
    <w:rsid w:val="0009781B"/>
    <w:rsid w:val="000A7A24"/>
    <w:rsid w:val="000B56B4"/>
    <w:rsid w:val="000E4C66"/>
    <w:rsid w:val="000F3EAF"/>
    <w:rsid w:val="00125E6D"/>
    <w:rsid w:val="00207679"/>
    <w:rsid w:val="0028374D"/>
    <w:rsid w:val="002F1AA1"/>
    <w:rsid w:val="002F4A0F"/>
    <w:rsid w:val="00321AF8"/>
    <w:rsid w:val="003B7D19"/>
    <w:rsid w:val="00437295"/>
    <w:rsid w:val="004D37D6"/>
    <w:rsid w:val="00555DF1"/>
    <w:rsid w:val="00570D74"/>
    <w:rsid w:val="005919C5"/>
    <w:rsid w:val="00595656"/>
    <w:rsid w:val="005E471B"/>
    <w:rsid w:val="005E7E72"/>
    <w:rsid w:val="00633DAC"/>
    <w:rsid w:val="0067130D"/>
    <w:rsid w:val="00686328"/>
    <w:rsid w:val="00691D12"/>
    <w:rsid w:val="006C2F33"/>
    <w:rsid w:val="00733C1C"/>
    <w:rsid w:val="00753850"/>
    <w:rsid w:val="00832647"/>
    <w:rsid w:val="00864F12"/>
    <w:rsid w:val="008A5737"/>
    <w:rsid w:val="008A72AA"/>
    <w:rsid w:val="008B22D1"/>
    <w:rsid w:val="008E3C04"/>
    <w:rsid w:val="008F4729"/>
    <w:rsid w:val="00913AE9"/>
    <w:rsid w:val="00925E24"/>
    <w:rsid w:val="009D2D1F"/>
    <w:rsid w:val="00AB1966"/>
    <w:rsid w:val="00AB5F5B"/>
    <w:rsid w:val="00B909F7"/>
    <w:rsid w:val="00C116F8"/>
    <w:rsid w:val="00C53352"/>
    <w:rsid w:val="00C7448C"/>
    <w:rsid w:val="00C8016F"/>
    <w:rsid w:val="00C945E0"/>
    <w:rsid w:val="00C953FB"/>
    <w:rsid w:val="00CA1474"/>
    <w:rsid w:val="00D003C5"/>
    <w:rsid w:val="00D10B81"/>
    <w:rsid w:val="00DE366A"/>
    <w:rsid w:val="00DF7C2C"/>
    <w:rsid w:val="00E40692"/>
    <w:rsid w:val="00E65F6E"/>
    <w:rsid w:val="00EA4ADC"/>
    <w:rsid w:val="00EC1A4A"/>
    <w:rsid w:val="00EC1F80"/>
    <w:rsid w:val="00F005BF"/>
    <w:rsid w:val="00F10EF8"/>
    <w:rsid w:val="00F127E3"/>
    <w:rsid w:val="00FD0C9E"/>
    <w:rsid w:val="00FD4E8C"/>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F1B8E7"/>
  <w15:chartTrackingRefBased/>
  <w15:docId w15:val="{6419E30C-C0E9-4C14-9F1F-BCF32DBE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3FB"/>
    <w:rPr>
      <w:rFonts w:ascii="Calibri" w:hAnsi="Calibri" w:cs="Calibri"/>
      <w:sz w:val="24"/>
      <w:szCs w:val="22"/>
      <w:lang w:val="en-GB" w:eastAsia="en-US"/>
    </w:rPr>
  </w:style>
  <w:style w:type="paragraph" w:styleId="Heading1">
    <w:name w:val="heading 1"/>
    <w:basedOn w:val="Normal"/>
    <w:next w:val="Normal"/>
    <w:link w:val="Heading1Char"/>
    <w:uiPriority w:val="9"/>
    <w:qFormat/>
    <w:rsid w:val="00C945E0"/>
    <w:pPr>
      <w:keepNext/>
      <w:keepLines/>
      <w:spacing w:before="480"/>
      <w:outlineLvl w:val="0"/>
    </w:pPr>
    <w:rPr>
      <w:rFonts w:eastAsia="SimSun" w:cs="Times New Roman"/>
      <w:b/>
      <w:bCs/>
      <w:color w:val="345A8A"/>
      <w:sz w:val="32"/>
      <w:szCs w:val="32"/>
      <w:lang w:val="x-none" w:eastAsia="x-none"/>
    </w:rPr>
  </w:style>
  <w:style w:type="paragraph" w:styleId="Heading2">
    <w:name w:val="heading 2"/>
    <w:basedOn w:val="Normal"/>
    <w:next w:val="Normal"/>
    <w:link w:val="Heading2Char"/>
    <w:uiPriority w:val="9"/>
    <w:qFormat/>
    <w:rsid w:val="00C945E0"/>
    <w:pPr>
      <w:keepNext/>
      <w:keepLines/>
      <w:spacing w:before="200"/>
      <w:outlineLvl w:val="1"/>
    </w:pPr>
    <w:rPr>
      <w:rFonts w:eastAsia="SimSun" w:cs="Times New Roman"/>
      <w:b/>
      <w:bCs/>
      <w:color w:val="4F81BD"/>
      <w:sz w:val="26"/>
      <w:szCs w:val="26"/>
      <w:lang w:eastAsia="x-none"/>
    </w:rPr>
  </w:style>
  <w:style w:type="paragraph" w:styleId="Heading3">
    <w:name w:val="heading 3"/>
    <w:basedOn w:val="Normal"/>
    <w:next w:val="Normal"/>
    <w:link w:val="Heading3Char"/>
    <w:uiPriority w:val="9"/>
    <w:qFormat/>
    <w:rsid w:val="00C945E0"/>
    <w:pPr>
      <w:keepNext/>
      <w:keepLines/>
      <w:spacing w:before="200"/>
      <w:outlineLvl w:val="2"/>
    </w:pPr>
    <w:rPr>
      <w:rFonts w:eastAsia="SimSun" w:cs="Times New Roman"/>
      <w:b/>
      <w:bCs/>
      <w:color w:val="4F81BD"/>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45E0"/>
    <w:rPr>
      <w:rFonts w:ascii="Calibri" w:eastAsia="SimSun" w:hAnsi="Calibri" w:cs="Times New Roman"/>
      <w:b/>
      <w:bCs/>
      <w:color w:val="345A8A"/>
      <w:sz w:val="32"/>
      <w:szCs w:val="32"/>
    </w:rPr>
  </w:style>
  <w:style w:type="paragraph" w:customStyle="1" w:styleId="MediumGrid1-Accent21">
    <w:name w:val="Medium Grid 1 - Accent 21"/>
    <w:basedOn w:val="Normal"/>
    <w:uiPriority w:val="34"/>
    <w:qFormat/>
    <w:rsid w:val="00C945E0"/>
    <w:pPr>
      <w:spacing w:after="200" w:line="276" w:lineRule="auto"/>
      <w:ind w:left="720"/>
      <w:contextualSpacing/>
    </w:pPr>
    <w:rPr>
      <w:rFonts w:eastAsia="Calibri" w:cs="Times New Roman"/>
      <w:lang w:val="en-US"/>
    </w:rPr>
  </w:style>
  <w:style w:type="paragraph" w:styleId="NormalWeb">
    <w:name w:val="Normal (Web)"/>
    <w:basedOn w:val="Normal"/>
    <w:uiPriority w:val="99"/>
    <w:unhideWhenUsed/>
    <w:rsid w:val="00C945E0"/>
    <w:pPr>
      <w:spacing w:before="100" w:beforeAutospacing="1" w:after="100" w:afterAutospacing="1"/>
    </w:pPr>
    <w:rPr>
      <w:rFonts w:ascii="Times New Roman" w:hAnsi="Times New Roman" w:cs="Times New Roman"/>
      <w:szCs w:val="24"/>
      <w:lang w:eastAsia="en-GB"/>
    </w:rPr>
  </w:style>
  <w:style w:type="paragraph" w:styleId="FootnoteText">
    <w:name w:val="footnote text"/>
    <w:basedOn w:val="Normal"/>
    <w:link w:val="FootnoteTextChar"/>
    <w:unhideWhenUsed/>
    <w:rsid w:val="00387DB7"/>
    <w:rPr>
      <w:rFonts w:cs="Times New Roman"/>
      <w:sz w:val="20"/>
      <w:szCs w:val="20"/>
      <w:lang w:eastAsia="x-none"/>
    </w:rPr>
  </w:style>
  <w:style w:type="character" w:customStyle="1" w:styleId="FootnoteTextChar">
    <w:name w:val="Footnote Text Char"/>
    <w:link w:val="FootnoteText"/>
    <w:rsid w:val="00387DB7"/>
    <w:rPr>
      <w:rFonts w:ascii="Calibri" w:hAnsi="Calibri" w:cs="Calibri"/>
      <w:sz w:val="20"/>
      <w:lang w:val="en-GB"/>
    </w:rPr>
  </w:style>
  <w:style w:type="character" w:styleId="FootnoteReference">
    <w:name w:val="footnote reference"/>
    <w:unhideWhenUsed/>
    <w:rsid w:val="00C945E0"/>
    <w:rPr>
      <w:vertAlign w:val="superscript"/>
    </w:rPr>
  </w:style>
  <w:style w:type="character" w:customStyle="1" w:styleId="Heading2Char">
    <w:name w:val="Heading 2 Char"/>
    <w:link w:val="Heading2"/>
    <w:uiPriority w:val="9"/>
    <w:rsid w:val="00C945E0"/>
    <w:rPr>
      <w:rFonts w:ascii="Calibri" w:eastAsia="SimSun" w:hAnsi="Calibri" w:cs="Times New Roman"/>
      <w:b/>
      <w:bCs/>
      <w:color w:val="4F81BD"/>
      <w:sz w:val="26"/>
      <w:szCs w:val="26"/>
      <w:lang w:val="en-GB"/>
    </w:rPr>
  </w:style>
  <w:style w:type="character" w:customStyle="1" w:styleId="Heading3Char">
    <w:name w:val="Heading 3 Char"/>
    <w:link w:val="Heading3"/>
    <w:uiPriority w:val="9"/>
    <w:rsid w:val="00C945E0"/>
    <w:rPr>
      <w:rFonts w:ascii="Calibri" w:eastAsia="SimSun" w:hAnsi="Calibri" w:cs="Times New Roman"/>
      <w:b/>
      <w:bCs/>
      <w:color w:val="4F81BD"/>
      <w:sz w:val="22"/>
      <w:szCs w:val="22"/>
      <w:lang w:val="en-GB"/>
    </w:rPr>
  </w:style>
  <w:style w:type="character" w:styleId="Hyperlink">
    <w:name w:val="Hyperlink"/>
    <w:uiPriority w:val="99"/>
    <w:unhideWhenUsed/>
    <w:rsid w:val="00834C01"/>
    <w:rPr>
      <w:color w:val="0000FF"/>
      <w:u w:val="single"/>
    </w:rPr>
  </w:style>
  <w:style w:type="paragraph" w:customStyle="1" w:styleId="ImageCaption">
    <w:name w:val="Image Caption"/>
    <w:basedOn w:val="Normal"/>
    <w:qFormat/>
    <w:rsid w:val="00AD1383"/>
    <w:rPr>
      <w:sz w:val="20"/>
    </w:rPr>
  </w:style>
  <w:style w:type="paragraph" w:customStyle="1" w:styleId="Normal1">
    <w:name w:val="Normal1"/>
    <w:rsid w:val="003E5C62"/>
    <w:rPr>
      <w:rFonts w:cs="Cambria"/>
      <w:color w:val="000000"/>
      <w:sz w:val="24"/>
      <w:szCs w:val="24"/>
      <w:lang w:val="en-GB" w:eastAsia="en-US"/>
    </w:rPr>
  </w:style>
  <w:style w:type="paragraph" w:customStyle="1" w:styleId="Body">
    <w:name w:val="Body"/>
    <w:rsid w:val="003E5C62"/>
    <w:pPr>
      <w:pBdr>
        <w:top w:val="nil"/>
        <w:left w:val="nil"/>
        <w:bottom w:val="nil"/>
        <w:right w:val="nil"/>
        <w:between w:val="nil"/>
        <w:bar w:val="nil"/>
      </w:pBdr>
    </w:pPr>
    <w:rPr>
      <w:rFonts w:cs="Cambria"/>
      <w:color w:val="000000"/>
      <w:sz w:val="24"/>
      <w:szCs w:val="24"/>
      <w:u w:color="000000"/>
      <w:bdr w:val="nil"/>
      <w:lang w:val="nl-NL" w:eastAsia="en-US"/>
    </w:rPr>
  </w:style>
  <w:style w:type="character" w:styleId="CommentReference">
    <w:name w:val="annotation reference"/>
    <w:uiPriority w:val="99"/>
    <w:unhideWhenUsed/>
    <w:rsid w:val="003E5C62"/>
    <w:rPr>
      <w:sz w:val="18"/>
      <w:szCs w:val="18"/>
    </w:rPr>
  </w:style>
  <w:style w:type="paragraph" w:styleId="CommentText">
    <w:name w:val="annotation text"/>
    <w:basedOn w:val="Normal"/>
    <w:link w:val="CommentTextChar"/>
    <w:uiPriority w:val="99"/>
    <w:unhideWhenUsed/>
    <w:rsid w:val="003E5C62"/>
    <w:rPr>
      <w:rFonts w:ascii="Cambria" w:eastAsia="SimSun" w:hAnsi="Cambria" w:cs="Times New Roman"/>
      <w:sz w:val="20"/>
      <w:szCs w:val="20"/>
      <w:lang w:eastAsia="x-none"/>
    </w:rPr>
  </w:style>
  <w:style w:type="character" w:customStyle="1" w:styleId="CommentTextChar">
    <w:name w:val="Comment Text Char"/>
    <w:link w:val="CommentText"/>
    <w:uiPriority w:val="99"/>
    <w:rsid w:val="003E5C62"/>
    <w:rPr>
      <w:rFonts w:eastAsia="SimSun"/>
      <w:lang w:val="en-GB"/>
    </w:rPr>
  </w:style>
  <w:style w:type="paragraph" w:styleId="CommentSubject">
    <w:name w:val="annotation subject"/>
    <w:basedOn w:val="CommentText"/>
    <w:next w:val="CommentText"/>
    <w:link w:val="CommentSubjectChar"/>
    <w:uiPriority w:val="99"/>
    <w:unhideWhenUsed/>
    <w:rsid w:val="003E5C62"/>
    <w:rPr>
      <w:b/>
      <w:bCs/>
    </w:rPr>
  </w:style>
  <w:style w:type="character" w:customStyle="1" w:styleId="CommentSubjectChar">
    <w:name w:val="Comment Subject Char"/>
    <w:link w:val="CommentSubject"/>
    <w:uiPriority w:val="99"/>
    <w:rsid w:val="003E5C62"/>
    <w:rPr>
      <w:rFonts w:eastAsia="SimSun"/>
      <w:b/>
      <w:bCs/>
      <w:sz w:val="20"/>
      <w:szCs w:val="20"/>
      <w:lang w:val="en-GB"/>
    </w:rPr>
  </w:style>
  <w:style w:type="paragraph" w:styleId="BalloonText">
    <w:name w:val="Balloon Text"/>
    <w:basedOn w:val="Normal"/>
    <w:link w:val="BalloonTextChar"/>
    <w:uiPriority w:val="99"/>
    <w:unhideWhenUsed/>
    <w:rsid w:val="003E5C62"/>
    <w:rPr>
      <w:rFonts w:ascii="Times New Roman" w:eastAsia="SimSun" w:hAnsi="Times New Roman" w:cs="Times New Roman"/>
      <w:sz w:val="18"/>
      <w:szCs w:val="18"/>
      <w:lang w:eastAsia="x-none"/>
    </w:rPr>
  </w:style>
  <w:style w:type="character" w:customStyle="1" w:styleId="BalloonTextChar">
    <w:name w:val="Balloon Text Char"/>
    <w:link w:val="BalloonText"/>
    <w:uiPriority w:val="99"/>
    <w:rsid w:val="003E5C62"/>
    <w:rPr>
      <w:rFonts w:ascii="Times New Roman" w:eastAsia="SimSun" w:hAnsi="Times New Roman" w:cs="Times New Roman"/>
      <w:sz w:val="18"/>
      <w:szCs w:val="18"/>
      <w:lang w:val="en-GB"/>
    </w:rPr>
  </w:style>
  <w:style w:type="paragraph" w:styleId="Header">
    <w:name w:val="header"/>
    <w:basedOn w:val="Normal"/>
    <w:link w:val="HeaderChar"/>
    <w:uiPriority w:val="99"/>
    <w:unhideWhenUsed/>
    <w:rsid w:val="003E5C62"/>
    <w:pPr>
      <w:tabs>
        <w:tab w:val="center" w:pos="4513"/>
        <w:tab w:val="right" w:pos="9026"/>
      </w:tabs>
    </w:pPr>
    <w:rPr>
      <w:rFonts w:ascii="Cambria" w:eastAsia="SimSun" w:hAnsi="Cambria" w:cs="Times New Roman"/>
      <w:sz w:val="20"/>
      <w:szCs w:val="20"/>
      <w:lang w:eastAsia="x-none"/>
    </w:rPr>
  </w:style>
  <w:style w:type="character" w:customStyle="1" w:styleId="HeaderChar">
    <w:name w:val="Header Char"/>
    <w:link w:val="Header"/>
    <w:uiPriority w:val="99"/>
    <w:rsid w:val="003E5C62"/>
    <w:rPr>
      <w:rFonts w:eastAsia="SimSun"/>
      <w:lang w:val="en-GB"/>
    </w:rPr>
  </w:style>
  <w:style w:type="paragraph" w:styleId="Footer">
    <w:name w:val="footer"/>
    <w:basedOn w:val="Normal"/>
    <w:link w:val="FooterChar"/>
    <w:uiPriority w:val="99"/>
    <w:unhideWhenUsed/>
    <w:rsid w:val="003E5C62"/>
    <w:pPr>
      <w:tabs>
        <w:tab w:val="center" w:pos="4513"/>
        <w:tab w:val="right" w:pos="9026"/>
      </w:tabs>
    </w:pPr>
    <w:rPr>
      <w:rFonts w:ascii="Cambria" w:eastAsia="SimSun" w:hAnsi="Cambria" w:cs="Times New Roman"/>
      <w:sz w:val="20"/>
      <w:szCs w:val="20"/>
      <w:lang w:eastAsia="x-none"/>
    </w:rPr>
  </w:style>
  <w:style w:type="character" w:customStyle="1" w:styleId="FooterChar">
    <w:name w:val="Footer Char"/>
    <w:link w:val="Footer"/>
    <w:uiPriority w:val="99"/>
    <w:rsid w:val="003E5C62"/>
    <w:rPr>
      <w:rFonts w:eastAsia="SimSun"/>
      <w:lang w:val="en-GB"/>
    </w:rPr>
  </w:style>
  <w:style w:type="paragraph" w:customStyle="1" w:styleId="BasicParagraph">
    <w:name w:val="[Basic Paragraph]"/>
    <w:basedOn w:val="Normal"/>
    <w:uiPriority w:val="99"/>
    <w:rsid w:val="00464F84"/>
    <w:pPr>
      <w:widowControl w:val="0"/>
      <w:autoSpaceDE w:val="0"/>
      <w:autoSpaceDN w:val="0"/>
      <w:adjustRightInd w:val="0"/>
      <w:spacing w:line="288" w:lineRule="auto"/>
      <w:textAlignment w:val="center"/>
    </w:pPr>
    <w:rPr>
      <w:rFonts w:ascii="Times-Roman" w:hAnsi="Times-Roman" w:cs="Times-Roman"/>
      <w:color w:val="000000"/>
      <w:szCs w:val="24"/>
    </w:rPr>
  </w:style>
  <w:style w:type="character" w:customStyle="1" w:styleId="CriticalDialoguesbody">
    <w:name w:val="Critical Dialogues body"/>
    <w:uiPriority w:val="99"/>
    <w:rsid w:val="00464F84"/>
    <w:rPr>
      <w:rFonts w:ascii="CircularStd-Book" w:hAnsi="CircularStd-Book" w:cs="CircularStd-Book"/>
      <w:sz w:val="22"/>
      <w:szCs w:val="22"/>
    </w:rPr>
  </w:style>
  <w:style w:type="paragraph" w:customStyle="1" w:styleId="Textbody">
    <w:name w:val="Text body"/>
    <w:basedOn w:val="Normal"/>
    <w:rsid w:val="00B92E63"/>
    <w:pPr>
      <w:widowControl w:val="0"/>
      <w:suppressAutoHyphens/>
      <w:autoSpaceDN w:val="0"/>
      <w:spacing w:after="120"/>
      <w:textAlignment w:val="baseline"/>
    </w:pPr>
    <w:rPr>
      <w:rFonts w:ascii="Times New Roman" w:eastAsia="Arial Unicode MS" w:hAnsi="Times New Roman" w:cs="Arial Unicode MS"/>
      <w:kern w:val="3"/>
      <w:szCs w:val="24"/>
      <w:lang w:val="fi-FI" w:eastAsia="zh-CN" w:bidi="hi-IN"/>
    </w:rPr>
  </w:style>
  <w:style w:type="character" w:customStyle="1" w:styleId="apple-tab-span">
    <w:name w:val="apple-tab-span"/>
    <w:basedOn w:val="DefaultParagraphFont"/>
    <w:rsid w:val="00C77B35"/>
  </w:style>
  <w:style w:type="character" w:customStyle="1" w:styleId="CriticalPathbody">
    <w:name w:val="Critical Path body"/>
    <w:uiPriority w:val="99"/>
    <w:rsid w:val="0079329F"/>
    <w:rPr>
      <w:rFonts w:ascii="CircularStd-Book" w:hAnsi="CircularStd-Book" w:cs="CircularStd-Book"/>
      <w:sz w:val="18"/>
      <w:szCs w:val="18"/>
    </w:rPr>
  </w:style>
  <w:style w:type="paragraph" w:customStyle="1" w:styleId="MediumGrid21">
    <w:name w:val="Medium Grid 21"/>
    <w:qFormat/>
    <w:rsid w:val="00AF614A"/>
    <w:rPr>
      <w:rFonts w:ascii="Calibri" w:hAnsi="Calibri" w:cs="Calibri"/>
      <w:sz w:val="24"/>
      <w:szCs w:val="22"/>
      <w:lang w:val="en-GB" w:eastAsia="en-US"/>
    </w:rPr>
  </w:style>
  <w:style w:type="character" w:customStyle="1" w:styleId="CriticalDialoguesPullquote">
    <w:name w:val="Critical Dialogues Pull quote"/>
    <w:uiPriority w:val="99"/>
    <w:rsid w:val="005B5187"/>
    <w:rPr>
      <w:rFonts w:ascii="Knockout-HTF48-Featherweight" w:hAnsi="Knockout-HTF48-Featherweight" w:cs="Knockout-HTF48-Featherweight"/>
      <w:color w:val="006382"/>
      <w:spacing w:val="48"/>
      <w:sz w:val="96"/>
      <w:szCs w:val="96"/>
    </w:rPr>
  </w:style>
  <w:style w:type="paragraph" w:styleId="TOCHeading">
    <w:name w:val="TOC Heading"/>
    <w:basedOn w:val="Heading1"/>
    <w:next w:val="Normal"/>
    <w:uiPriority w:val="39"/>
    <w:unhideWhenUsed/>
    <w:qFormat/>
    <w:rsid w:val="00EA4ADC"/>
    <w:pPr>
      <w:spacing w:before="240" w:line="259" w:lineRule="auto"/>
      <w:outlineLvl w:val="9"/>
    </w:pPr>
    <w:rPr>
      <w:rFonts w:ascii="Calibri Light" w:hAnsi="Calibri Light"/>
      <w:b w:val="0"/>
      <w:bCs w:val="0"/>
      <w:color w:val="2E74B5"/>
      <w:lang w:val="en-US" w:eastAsia="en-US"/>
    </w:rPr>
  </w:style>
  <w:style w:type="paragraph" w:styleId="TOC1">
    <w:name w:val="toc 1"/>
    <w:basedOn w:val="Normal"/>
    <w:next w:val="Normal"/>
    <w:autoRedefine/>
    <w:uiPriority w:val="39"/>
    <w:rsid w:val="00EA4ADC"/>
  </w:style>
  <w:style w:type="paragraph" w:styleId="TOC2">
    <w:name w:val="toc 2"/>
    <w:basedOn w:val="Normal"/>
    <w:next w:val="Normal"/>
    <w:autoRedefine/>
    <w:uiPriority w:val="39"/>
    <w:rsid w:val="00EA4ADC"/>
    <w:pPr>
      <w:ind w:left="240"/>
    </w:pPr>
  </w:style>
  <w:style w:type="paragraph" w:styleId="TOC3">
    <w:name w:val="toc 3"/>
    <w:basedOn w:val="Normal"/>
    <w:next w:val="Normal"/>
    <w:autoRedefine/>
    <w:uiPriority w:val="39"/>
    <w:rsid w:val="00EA4ADC"/>
    <w:pPr>
      <w:ind w:left="480"/>
    </w:pPr>
  </w:style>
  <w:style w:type="character" w:customStyle="1" w:styleId="A10">
    <w:name w:val="A10"/>
    <w:uiPriority w:val="99"/>
    <w:rsid w:val="00EC1A4A"/>
    <w:rPr>
      <w:rFonts w:cs="Circular Std Book"/>
      <w:color w:val="000000"/>
      <w:sz w:val="17"/>
      <w:szCs w:val="17"/>
    </w:rPr>
  </w:style>
  <w:style w:type="paragraph" w:customStyle="1" w:styleId="Default">
    <w:name w:val="Default"/>
    <w:rsid w:val="005919C5"/>
    <w:pPr>
      <w:autoSpaceDE w:val="0"/>
      <w:autoSpaceDN w:val="0"/>
      <w:adjustRightInd w:val="0"/>
    </w:pPr>
    <w:rPr>
      <w:rFonts w:ascii="Arial" w:eastAsia="Times New Roman" w:hAnsi="Arial" w:cs="Arial"/>
      <w:color w:val="000000"/>
      <w:sz w:val="24"/>
      <w:szCs w:val="24"/>
    </w:rPr>
  </w:style>
  <w:style w:type="paragraph" w:styleId="Title">
    <w:name w:val="Title"/>
    <w:basedOn w:val="Normal"/>
    <w:next w:val="Normal"/>
    <w:link w:val="TitleChar"/>
    <w:qFormat/>
    <w:rsid w:val="00733C1C"/>
    <w:pPr>
      <w:spacing w:before="240" w:after="60"/>
      <w:jc w:val="center"/>
      <w:outlineLvl w:val="0"/>
    </w:pPr>
    <w:rPr>
      <w:rFonts w:ascii="Calibri Light" w:eastAsia="Times New Roman" w:hAnsi="Calibri Light" w:cs="Times New Roman"/>
      <w:b/>
      <w:bCs/>
      <w:kern w:val="28"/>
      <w:sz w:val="32"/>
      <w:szCs w:val="32"/>
    </w:rPr>
  </w:style>
  <w:style w:type="character" w:customStyle="1" w:styleId="TitleChar">
    <w:name w:val="Title Char"/>
    <w:link w:val="Title"/>
    <w:rsid w:val="00733C1C"/>
    <w:rPr>
      <w:rFonts w:ascii="Calibri Light" w:eastAsia="Times New Roman" w:hAnsi="Calibri Light" w:cs="Times New Roman"/>
      <w:b/>
      <w:bCs/>
      <w:kern w:val="28"/>
      <w:sz w:val="32"/>
      <w:szCs w:val="32"/>
      <w:lang w:val="en-GB" w:eastAsia="en-US"/>
    </w:rPr>
  </w:style>
  <w:style w:type="character" w:styleId="UnresolvedMention">
    <w:name w:val="Unresolved Mention"/>
    <w:uiPriority w:val="99"/>
    <w:semiHidden/>
    <w:unhideWhenUsed/>
    <w:rsid w:val="008F47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581">
      <w:bodyDiv w:val="1"/>
      <w:marLeft w:val="0"/>
      <w:marRight w:val="0"/>
      <w:marTop w:val="0"/>
      <w:marBottom w:val="0"/>
      <w:divBdr>
        <w:top w:val="none" w:sz="0" w:space="0" w:color="auto"/>
        <w:left w:val="none" w:sz="0" w:space="0" w:color="auto"/>
        <w:bottom w:val="none" w:sz="0" w:space="0" w:color="auto"/>
        <w:right w:val="none" w:sz="0" w:space="0" w:color="auto"/>
      </w:divBdr>
    </w:div>
    <w:div w:id="121651201">
      <w:bodyDiv w:val="1"/>
      <w:marLeft w:val="0"/>
      <w:marRight w:val="0"/>
      <w:marTop w:val="0"/>
      <w:marBottom w:val="0"/>
      <w:divBdr>
        <w:top w:val="none" w:sz="0" w:space="0" w:color="auto"/>
        <w:left w:val="none" w:sz="0" w:space="0" w:color="auto"/>
        <w:bottom w:val="none" w:sz="0" w:space="0" w:color="auto"/>
        <w:right w:val="none" w:sz="0" w:space="0" w:color="auto"/>
      </w:divBdr>
    </w:div>
    <w:div w:id="141390564">
      <w:bodyDiv w:val="1"/>
      <w:marLeft w:val="0"/>
      <w:marRight w:val="0"/>
      <w:marTop w:val="0"/>
      <w:marBottom w:val="0"/>
      <w:divBdr>
        <w:top w:val="none" w:sz="0" w:space="0" w:color="auto"/>
        <w:left w:val="none" w:sz="0" w:space="0" w:color="auto"/>
        <w:bottom w:val="none" w:sz="0" w:space="0" w:color="auto"/>
        <w:right w:val="none" w:sz="0" w:space="0" w:color="auto"/>
      </w:divBdr>
    </w:div>
    <w:div w:id="163667308">
      <w:bodyDiv w:val="1"/>
      <w:marLeft w:val="0"/>
      <w:marRight w:val="0"/>
      <w:marTop w:val="0"/>
      <w:marBottom w:val="0"/>
      <w:divBdr>
        <w:top w:val="none" w:sz="0" w:space="0" w:color="auto"/>
        <w:left w:val="none" w:sz="0" w:space="0" w:color="auto"/>
        <w:bottom w:val="none" w:sz="0" w:space="0" w:color="auto"/>
        <w:right w:val="none" w:sz="0" w:space="0" w:color="auto"/>
      </w:divBdr>
    </w:div>
    <w:div w:id="285047873">
      <w:bodyDiv w:val="1"/>
      <w:marLeft w:val="0"/>
      <w:marRight w:val="0"/>
      <w:marTop w:val="0"/>
      <w:marBottom w:val="0"/>
      <w:divBdr>
        <w:top w:val="none" w:sz="0" w:space="0" w:color="auto"/>
        <w:left w:val="none" w:sz="0" w:space="0" w:color="auto"/>
        <w:bottom w:val="none" w:sz="0" w:space="0" w:color="auto"/>
        <w:right w:val="none" w:sz="0" w:space="0" w:color="auto"/>
      </w:divBdr>
    </w:div>
    <w:div w:id="596254533">
      <w:bodyDiv w:val="1"/>
      <w:marLeft w:val="0"/>
      <w:marRight w:val="0"/>
      <w:marTop w:val="0"/>
      <w:marBottom w:val="0"/>
      <w:divBdr>
        <w:top w:val="none" w:sz="0" w:space="0" w:color="auto"/>
        <w:left w:val="none" w:sz="0" w:space="0" w:color="auto"/>
        <w:bottom w:val="none" w:sz="0" w:space="0" w:color="auto"/>
        <w:right w:val="none" w:sz="0" w:space="0" w:color="auto"/>
      </w:divBdr>
    </w:div>
    <w:div w:id="613024615">
      <w:bodyDiv w:val="1"/>
      <w:marLeft w:val="0"/>
      <w:marRight w:val="0"/>
      <w:marTop w:val="0"/>
      <w:marBottom w:val="0"/>
      <w:divBdr>
        <w:top w:val="none" w:sz="0" w:space="0" w:color="auto"/>
        <w:left w:val="none" w:sz="0" w:space="0" w:color="auto"/>
        <w:bottom w:val="none" w:sz="0" w:space="0" w:color="auto"/>
        <w:right w:val="none" w:sz="0" w:space="0" w:color="auto"/>
      </w:divBdr>
    </w:div>
    <w:div w:id="741607712">
      <w:bodyDiv w:val="1"/>
      <w:marLeft w:val="0"/>
      <w:marRight w:val="0"/>
      <w:marTop w:val="0"/>
      <w:marBottom w:val="0"/>
      <w:divBdr>
        <w:top w:val="none" w:sz="0" w:space="0" w:color="auto"/>
        <w:left w:val="none" w:sz="0" w:space="0" w:color="auto"/>
        <w:bottom w:val="none" w:sz="0" w:space="0" w:color="auto"/>
        <w:right w:val="none" w:sz="0" w:space="0" w:color="auto"/>
      </w:divBdr>
    </w:div>
    <w:div w:id="891499635">
      <w:bodyDiv w:val="1"/>
      <w:marLeft w:val="0"/>
      <w:marRight w:val="0"/>
      <w:marTop w:val="0"/>
      <w:marBottom w:val="0"/>
      <w:divBdr>
        <w:top w:val="none" w:sz="0" w:space="0" w:color="auto"/>
        <w:left w:val="none" w:sz="0" w:space="0" w:color="auto"/>
        <w:bottom w:val="none" w:sz="0" w:space="0" w:color="auto"/>
        <w:right w:val="none" w:sz="0" w:space="0" w:color="auto"/>
      </w:divBdr>
    </w:div>
    <w:div w:id="996301478">
      <w:bodyDiv w:val="1"/>
      <w:marLeft w:val="0"/>
      <w:marRight w:val="0"/>
      <w:marTop w:val="0"/>
      <w:marBottom w:val="0"/>
      <w:divBdr>
        <w:top w:val="none" w:sz="0" w:space="0" w:color="auto"/>
        <w:left w:val="none" w:sz="0" w:space="0" w:color="auto"/>
        <w:bottom w:val="none" w:sz="0" w:space="0" w:color="auto"/>
        <w:right w:val="none" w:sz="0" w:space="0" w:color="auto"/>
      </w:divBdr>
    </w:div>
    <w:div w:id="1056397906">
      <w:bodyDiv w:val="1"/>
      <w:marLeft w:val="0"/>
      <w:marRight w:val="0"/>
      <w:marTop w:val="0"/>
      <w:marBottom w:val="0"/>
      <w:divBdr>
        <w:top w:val="none" w:sz="0" w:space="0" w:color="auto"/>
        <w:left w:val="none" w:sz="0" w:space="0" w:color="auto"/>
        <w:bottom w:val="none" w:sz="0" w:space="0" w:color="auto"/>
        <w:right w:val="none" w:sz="0" w:space="0" w:color="auto"/>
      </w:divBdr>
    </w:div>
    <w:div w:id="1066994523">
      <w:bodyDiv w:val="1"/>
      <w:marLeft w:val="0"/>
      <w:marRight w:val="0"/>
      <w:marTop w:val="0"/>
      <w:marBottom w:val="0"/>
      <w:divBdr>
        <w:top w:val="none" w:sz="0" w:space="0" w:color="auto"/>
        <w:left w:val="none" w:sz="0" w:space="0" w:color="auto"/>
        <w:bottom w:val="none" w:sz="0" w:space="0" w:color="auto"/>
        <w:right w:val="none" w:sz="0" w:space="0" w:color="auto"/>
      </w:divBdr>
    </w:div>
    <w:div w:id="1069154399">
      <w:bodyDiv w:val="1"/>
      <w:marLeft w:val="0"/>
      <w:marRight w:val="0"/>
      <w:marTop w:val="0"/>
      <w:marBottom w:val="0"/>
      <w:divBdr>
        <w:top w:val="none" w:sz="0" w:space="0" w:color="auto"/>
        <w:left w:val="none" w:sz="0" w:space="0" w:color="auto"/>
        <w:bottom w:val="none" w:sz="0" w:space="0" w:color="auto"/>
        <w:right w:val="none" w:sz="0" w:space="0" w:color="auto"/>
      </w:divBdr>
    </w:div>
    <w:div w:id="1167553696">
      <w:bodyDiv w:val="1"/>
      <w:marLeft w:val="0"/>
      <w:marRight w:val="0"/>
      <w:marTop w:val="0"/>
      <w:marBottom w:val="0"/>
      <w:divBdr>
        <w:top w:val="none" w:sz="0" w:space="0" w:color="auto"/>
        <w:left w:val="none" w:sz="0" w:space="0" w:color="auto"/>
        <w:bottom w:val="none" w:sz="0" w:space="0" w:color="auto"/>
        <w:right w:val="none" w:sz="0" w:space="0" w:color="auto"/>
      </w:divBdr>
    </w:div>
    <w:div w:id="1536191345">
      <w:bodyDiv w:val="1"/>
      <w:marLeft w:val="0"/>
      <w:marRight w:val="0"/>
      <w:marTop w:val="0"/>
      <w:marBottom w:val="0"/>
      <w:divBdr>
        <w:top w:val="none" w:sz="0" w:space="0" w:color="auto"/>
        <w:left w:val="none" w:sz="0" w:space="0" w:color="auto"/>
        <w:bottom w:val="none" w:sz="0" w:space="0" w:color="auto"/>
        <w:right w:val="none" w:sz="0" w:space="0" w:color="auto"/>
      </w:divBdr>
    </w:div>
    <w:div w:id="1573543210">
      <w:bodyDiv w:val="1"/>
      <w:marLeft w:val="0"/>
      <w:marRight w:val="0"/>
      <w:marTop w:val="0"/>
      <w:marBottom w:val="0"/>
      <w:divBdr>
        <w:top w:val="none" w:sz="0" w:space="0" w:color="auto"/>
        <w:left w:val="none" w:sz="0" w:space="0" w:color="auto"/>
        <w:bottom w:val="none" w:sz="0" w:space="0" w:color="auto"/>
        <w:right w:val="none" w:sz="0" w:space="0" w:color="auto"/>
      </w:divBdr>
    </w:div>
    <w:div w:id="1626160031">
      <w:bodyDiv w:val="1"/>
      <w:marLeft w:val="0"/>
      <w:marRight w:val="0"/>
      <w:marTop w:val="0"/>
      <w:marBottom w:val="0"/>
      <w:divBdr>
        <w:top w:val="none" w:sz="0" w:space="0" w:color="auto"/>
        <w:left w:val="none" w:sz="0" w:space="0" w:color="auto"/>
        <w:bottom w:val="none" w:sz="0" w:space="0" w:color="auto"/>
        <w:right w:val="none" w:sz="0" w:space="0" w:color="auto"/>
      </w:divBdr>
    </w:div>
    <w:div w:id="1771273067">
      <w:bodyDiv w:val="1"/>
      <w:marLeft w:val="0"/>
      <w:marRight w:val="0"/>
      <w:marTop w:val="0"/>
      <w:marBottom w:val="0"/>
      <w:divBdr>
        <w:top w:val="none" w:sz="0" w:space="0" w:color="auto"/>
        <w:left w:val="none" w:sz="0" w:space="0" w:color="auto"/>
        <w:bottom w:val="none" w:sz="0" w:space="0" w:color="auto"/>
        <w:right w:val="none" w:sz="0" w:space="0" w:color="auto"/>
      </w:divBdr>
    </w:div>
    <w:div w:id="1863203773">
      <w:bodyDiv w:val="1"/>
      <w:marLeft w:val="0"/>
      <w:marRight w:val="0"/>
      <w:marTop w:val="0"/>
      <w:marBottom w:val="0"/>
      <w:divBdr>
        <w:top w:val="none" w:sz="0" w:space="0" w:color="auto"/>
        <w:left w:val="none" w:sz="0" w:space="0" w:color="auto"/>
        <w:bottom w:val="none" w:sz="0" w:space="0" w:color="auto"/>
        <w:right w:val="none" w:sz="0" w:space="0" w:color="auto"/>
      </w:divBdr>
    </w:div>
    <w:div w:id="19549423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3E538-F614-48E1-91DD-B2239C84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1489</Words>
  <Characters>8489</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PERFORMER POLICIES </vt:lpstr>
      <vt:lpstr>        Performance Limits</vt:lpstr>
      <vt:lpstr>        Cancellation</vt:lpstr>
      <vt:lpstr>        Workshop Attendance</vt:lpstr>
      <vt:lpstr>        Tickets </vt:lpstr>
      <vt:lpstr>        Company Directors</vt:lpstr>
      <vt:lpstr>        Check-in</vt:lpstr>
      <vt:lpstr>        Special Assistance</vt:lpstr>
      <vt:lpstr>        Show</vt:lpstr>
      <vt:lpstr>        Dressing Rooms</vt:lpstr>
      <vt:lpstr>        Stage Set-up </vt:lpstr>
      <vt:lpstr>        Props and Stage requests</vt:lpstr>
      <vt:lpstr>        Costumes</vt:lpstr>
      <vt:lpstr>        Music </vt:lpstr>
      <vt:lpstr>        Videography and Photography</vt:lpstr>
      <vt:lpstr>        Rehearsal Space</vt:lpstr>
      <vt:lpstr>        Alcohol and Drugs</vt:lpstr>
      <vt:lpstr>        Promote the ABDC</vt:lpstr>
      <vt:lpstr>        Liability</vt:lpstr>
      <vt:lpstr>        Participation by Minors</vt:lpstr>
      <vt:lpstr>        Nondiscriminatory Policy </vt:lpstr>
    </vt:vector>
  </TitlesOfParts>
  <Company>Critical Path</Company>
  <LinksUpToDate>false</LinksUpToDate>
  <CharactersWithSpaces>9959</CharactersWithSpaces>
  <SharedDoc>false</SharedDoc>
  <HLinks>
    <vt:vector size="246" baseType="variant">
      <vt:variant>
        <vt:i4>4194322</vt:i4>
      </vt:variant>
      <vt:variant>
        <vt:i4>240</vt:i4>
      </vt:variant>
      <vt:variant>
        <vt:i4>0</vt:i4>
      </vt:variant>
      <vt:variant>
        <vt:i4>5</vt:i4>
      </vt:variant>
      <vt:variant>
        <vt:lpwstr>https://youtu.be/ADKnZWHZxaA</vt:lpwstr>
      </vt:variant>
      <vt:variant>
        <vt:lpwstr/>
      </vt:variant>
      <vt:variant>
        <vt:i4>3932218</vt:i4>
      </vt:variant>
      <vt:variant>
        <vt:i4>237</vt:i4>
      </vt:variant>
      <vt:variant>
        <vt:i4>0</vt:i4>
      </vt:variant>
      <vt:variant>
        <vt:i4>5</vt:i4>
      </vt:variant>
      <vt:variant>
        <vt:lpwstr>http://www.magnoliabellydance.com/</vt:lpwstr>
      </vt:variant>
      <vt:variant>
        <vt:lpwstr/>
      </vt:variant>
      <vt:variant>
        <vt:i4>1966129</vt:i4>
      </vt:variant>
      <vt:variant>
        <vt:i4>230</vt:i4>
      </vt:variant>
      <vt:variant>
        <vt:i4>0</vt:i4>
      </vt:variant>
      <vt:variant>
        <vt:i4>5</vt:i4>
      </vt:variant>
      <vt:variant>
        <vt:lpwstr/>
      </vt:variant>
      <vt:variant>
        <vt:lpwstr>_Toc462068175</vt:lpwstr>
      </vt:variant>
      <vt:variant>
        <vt:i4>1966129</vt:i4>
      </vt:variant>
      <vt:variant>
        <vt:i4>224</vt:i4>
      </vt:variant>
      <vt:variant>
        <vt:i4>0</vt:i4>
      </vt:variant>
      <vt:variant>
        <vt:i4>5</vt:i4>
      </vt:variant>
      <vt:variant>
        <vt:lpwstr/>
      </vt:variant>
      <vt:variant>
        <vt:lpwstr>_Toc462068174</vt:lpwstr>
      </vt:variant>
      <vt:variant>
        <vt:i4>1966129</vt:i4>
      </vt:variant>
      <vt:variant>
        <vt:i4>218</vt:i4>
      </vt:variant>
      <vt:variant>
        <vt:i4>0</vt:i4>
      </vt:variant>
      <vt:variant>
        <vt:i4>5</vt:i4>
      </vt:variant>
      <vt:variant>
        <vt:lpwstr/>
      </vt:variant>
      <vt:variant>
        <vt:lpwstr>_Toc462068173</vt:lpwstr>
      </vt:variant>
      <vt:variant>
        <vt:i4>1966129</vt:i4>
      </vt:variant>
      <vt:variant>
        <vt:i4>212</vt:i4>
      </vt:variant>
      <vt:variant>
        <vt:i4>0</vt:i4>
      </vt:variant>
      <vt:variant>
        <vt:i4>5</vt:i4>
      </vt:variant>
      <vt:variant>
        <vt:lpwstr/>
      </vt:variant>
      <vt:variant>
        <vt:lpwstr>_Toc462068172</vt:lpwstr>
      </vt:variant>
      <vt:variant>
        <vt:i4>1966129</vt:i4>
      </vt:variant>
      <vt:variant>
        <vt:i4>206</vt:i4>
      </vt:variant>
      <vt:variant>
        <vt:i4>0</vt:i4>
      </vt:variant>
      <vt:variant>
        <vt:i4>5</vt:i4>
      </vt:variant>
      <vt:variant>
        <vt:lpwstr/>
      </vt:variant>
      <vt:variant>
        <vt:lpwstr>_Toc462068171</vt:lpwstr>
      </vt:variant>
      <vt:variant>
        <vt:i4>2031665</vt:i4>
      </vt:variant>
      <vt:variant>
        <vt:i4>200</vt:i4>
      </vt:variant>
      <vt:variant>
        <vt:i4>0</vt:i4>
      </vt:variant>
      <vt:variant>
        <vt:i4>5</vt:i4>
      </vt:variant>
      <vt:variant>
        <vt:lpwstr/>
      </vt:variant>
      <vt:variant>
        <vt:lpwstr>_Toc462068169</vt:lpwstr>
      </vt:variant>
      <vt:variant>
        <vt:i4>2031665</vt:i4>
      </vt:variant>
      <vt:variant>
        <vt:i4>194</vt:i4>
      </vt:variant>
      <vt:variant>
        <vt:i4>0</vt:i4>
      </vt:variant>
      <vt:variant>
        <vt:i4>5</vt:i4>
      </vt:variant>
      <vt:variant>
        <vt:lpwstr/>
      </vt:variant>
      <vt:variant>
        <vt:lpwstr>_Toc462068168</vt:lpwstr>
      </vt:variant>
      <vt:variant>
        <vt:i4>2031665</vt:i4>
      </vt:variant>
      <vt:variant>
        <vt:i4>188</vt:i4>
      </vt:variant>
      <vt:variant>
        <vt:i4>0</vt:i4>
      </vt:variant>
      <vt:variant>
        <vt:i4>5</vt:i4>
      </vt:variant>
      <vt:variant>
        <vt:lpwstr/>
      </vt:variant>
      <vt:variant>
        <vt:lpwstr>_Toc462068167</vt:lpwstr>
      </vt:variant>
      <vt:variant>
        <vt:i4>2031665</vt:i4>
      </vt:variant>
      <vt:variant>
        <vt:i4>182</vt:i4>
      </vt:variant>
      <vt:variant>
        <vt:i4>0</vt:i4>
      </vt:variant>
      <vt:variant>
        <vt:i4>5</vt:i4>
      </vt:variant>
      <vt:variant>
        <vt:lpwstr/>
      </vt:variant>
      <vt:variant>
        <vt:lpwstr>_Toc462068166</vt:lpwstr>
      </vt:variant>
      <vt:variant>
        <vt:i4>2031665</vt:i4>
      </vt:variant>
      <vt:variant>
        <vt:i4>176</vt:i4>
      </vt:variant>
      <vt:variant>
        <vt:i4>0</vt:i4>
      </vt:variant>
      <vt:variant>
        <vt:i4>5</vt:i4>
      </vt:variant>
      <vt:variant>
        <vt:lpwstr/>
      </vt:variant>
      <vt:variant>
        <vt:lpwstr>_Toc462068165</vt:lpwstr>
      </vt:variant>
      <vt:variant>
        <vt:i4>2031665</vt:i4>
      </vt:variant>
      <vt:variant>
        <vt:i4>170</vt:i4>
      </vt:variant>
      <vt:variant>
        <vt:i4>0</vt:i4>
      </vt:variant>
      <vt:variant>
        <vt:i4>5</vt:i4>
      </vt:variant>
      <vt:variant>
        <vt:lpwstr/>
      </vt:variant>
      <vt:variant>
        <vt:lpwstr>_Toc462068164</vt:lpwstr>
      </vt:variant>
      <vt:variant>
        <vt:i4>2031665</vt:i4>
      </vt:variant>
      <vt:variant>
        <vt:i4>164</vt:i4>
      </vt:variant>
      <vt:variant>
        <vt:i4>0</vt:i4>
      </vt:variant>
      <vt:variant>
        <vt:i4>5</vt:i4>
      </vt:variant>
      <vt:variant>
        <vt:lpwstr/>
      </vt:variant>
      <vt:variant>
        <vt:lpwstr>_Toc462068163</vt:lpwstr>
      </vt:variant>
      <vt:variant>
        <vt:i4>2031665</vt:i4>
      </vt:variant>
      <vt:variant>
        <vt:i4>158</vt:i4>
      </vt:variant>
      <vt:variant>
        <vt:i4>0</vt:i4>
      </vt:variant>
      <vt:variant>
        <vt:i4>5</vt:i4>
      </vt:variant>
      <vt:variant>
        <vt:lpwstr/>
      </vt:variant>
      <vt:variant>
        <vt:lpwstr>_Toc462068162</vt:lpwstr>
      </vt:variant>
      <vt:variant>
        <vt:i4>2031665</vt:i4>
      </vt:variant>
      <vt:variant>
        <vt:i4>152</vt:i4>
      </vt:variant>
      <vt:variant>
        <vt:i4>0</vt:i4>
      </vt:variant>
      <vt:variant>
        <vt:i4>5</vt:i4>
      </vt:variant>
      <vt:variant>
        <vt:lpwstr/>
      </vt:variant>
      <vt:variant>
        <vt:lpwstr>_Toc462068161</vt:lpwstr>
      </vt:variant>
      <vt:variant>
        <vt:i4>2031665</vt:i4>
      </vt:variant>
      <vt:variant>
        <vt:i4>146</vt:i4>
      </vt:variant>
      <vt:variant>
        <vt:i4>0</vt:i4>
      </vt:variant>
      <vt:variant>
        <vt:i4>5</vt:i4>
      </vt:variant>
      <vt:variant>
        <vt:lpwstr/>
      </vt:variant>
      <vt:variant>
        <vt:lpwstr>_Toc462068160</vt:lpwstr>
      </vt:variant>
      <vt:variant>
        <vt:i4>1835057</vt:i4>
      </vt:variant>
      <vt:variant>
        <vt:i4>140</vt:i4>
      </vt:variant>
      <vt:variant>
        <vt:i4>0</vt:i4>
      </vt:variant>
      <vt:variant>
        <vt:i4>5</vt:i4>
      </vt:variant>
      <vt:variant>
        <vt:lpwstr/>
      </vt:variant>
      <vt:variant>
        <vt:lpwstr>_Toc462068159</vt:lpwstr>
      </vt:variant>
      <vt:variant>
        <vt:i4>1835057</vt:i4>
      </vt:variant>
      <vt:variant>
        <vt:i4>134</vt:i4>
      </vt:variant>
      <vt:variant>
        <vt:i4>0</vt:i4>
      </vt:variant>
      <vt:variant>
        <vt:i4>5</vt:i4>
      </vt:variant>
      <vt:variant>
        <vt:lpwstr/>
      </vt:variant>
      <vt:variant>
        <vt:lpwstr>_Toc462068158</vt:lpwstr>
      </vt:variant>
      <vt:variant>
        <vt:i4>1835057</vt:i4>
      </vt:variant>
      <vt:variant>
        <vt:i4>128</vt:i4>
      </vt:variant>
      <vt:variant>
        <vt:i4>0</vt:i4>
      </vt:variant>
      <vt:variant>
        <vt:i4>5</vt:i4>
      </vt:variant>
      <vt:variant>
        <vt:lpwstr/>
      </vt:variant>
      <vt:variant>
        <vt:lpwstr>_Toc462068157</vt:lpwstr>
      </vt:variant>
      <vt:variant>
        <vt:i4>1835057</vt:i4>
      </vt:variant>
      <vt:variant>
        <vt:i4>122</vt:i4>
      </vt:variant>
      <vt:variant>
        <vt:i4>0</vt:i4>
      </vt:variant>
      <vt:variant>
        <vt:i4>5</vt:i4>
      </vt:variant>
      <vt:variant>
        <vt:lpwstr/>
      </vt:variant>
      <vt:variant>
        <vt:lpwstr>_Toc462068156</vt:lpwstr>
      </vt:variant>
      <vt:variant>
        <vt:i4>1835057</vt:i4>
      </vt:variant>
      <vt:variant>
        <vt:i4>116</vt:i4>
      </vt:variant>
      <vt:variant>
        <vt:i4>0</vt:i4>
      </vt:variant>
      <vt:variant>
        <vt:i4>5</vt:i4>
      </vt:variant>
      <vt:variant>
        <vt:lpwstr/>
      </vt:variant>
      <vt:variant>
        <vt:lpwstr>_Toc462068155</vt:lpwstr>
      </vt:variant>
      <vt:variant>
        <vt:i4>1835057</vt:i4>
      </vt:variant>
      <vt:variant>
        <vt:i4>110</vt:i4>
      </vt:variant>
      <vt:variant>
        <vt:i4>0</vt:i4>
      </vt:variant>
      <vt:variant>
        <vt:i4>5</vt:i4>
      </vt:variant>
      <vt:variant>
        <vt:lpwstr/>
      </vt:variant>
      <vt:variant>
        <vt:lpwstr>_Toc462068154</vt:lpwstr>
      </vt:variant>
      <vt:variant>
        <vt:i4>1835057</vt:i4>
      </vt:variant>
      <vt:variant>
        <vt:i4>104</vt:i4>
      </vt:variant>
      <vt:variant>
        <vt:i4>0</vt:i4>
      </vt:variant>
      <vt:variant>
        <vt:i4>5</vt:i4>
      </vt:variant>
      <vt:variant>
        <vt:lpwstr/>
      </vt:variant>
      <vt:variant>
        <vt:lpwstr>_Toc462068153</vt:lpwstr>
      </vt:variant>
      <vt:variant>
        <vt:i4>1835057</vt:i4>
      </vt:variant>
      <vt:variant>
        <vt:i4>98</vt:i4>
      </vt:variant>
      <vt:variant>
        <vt:i4>0</vt:i4>
      </vt:variant>
      <vt:variant>
        <vt:i4>5</vt:i4>
      </vt:variant>
      <vt:variant>
        <vt:lpwstr/>
      </vt:variant>
      <vt:variant>
        <vt:lpwstr>_Toc462068152</vt:lpwstr>
      </vt:variant>
      <vt:variant>
        <vt:i4>1835057</vt:i4>
      </vt:variant>
      <vt:variant>
        <vt:i4>92</vt:i4>
      </vt:variant>
      <vt:variant>
        <vt:i4>0</vt:i4>
      </vt:variant>
      <vt:variant>
        <vt:i4>5</vt:i4>
      </vt:variant>
      <vt:variant>
        <vt:lpwstr/>
      </vt:variant>
      <vt:variant>
        <vt:lpwstr>_Toc462068151</vt:lpwstr>
      </vt:variant>
      <vt:variant>
        <vt:i4>1835057</vt:i4>
      </vt:variant>
      <vt:variant>
        <vt:i4>86</vt:i4>
      </vt:variant>
      <vt:variant>
        <vt:i4>0</vt:i4>
      </vt:variant>
      <vt:variant>
        <vt:i4>5</vt:i4>
      </vt:variant>
      <vt:variant>
        <vt:lpwstr/>
      </vt:variant>
      <vt:variant>
        <vt:lpwstr>_Toc462068150</vt:lpwstr>
      </vt:variant>
      <vt:variant>
        <vt:i4>1900593</vt:i4>
      </vt:variant>
      <vt:variant>
        <vt:i4>80</vt:i4>
      </vt:variant>
      <vt:variant>
        <vt:i4>0</vt:i4>
      </vt:variant>
      <vt:variant>
        <vt:i4>5</vt:i4>
      </vt:variant>
      <vt:variant>
        <vt:lpwstr/>
      </vt:variant>
      <vt:variant>
        <vt:lpwstr>_Toc462068149</vt:lpwstr>
      </vt:variant>
      <vt:variant>
        <vt:i4>1900593</vt:i4>
      </vt:variant>
      <vt:variant>
        <vt:i4>74</vt:i4>
      </vt:variant>
      <vt:variant>
        <vt:i4>0</vt:i4>
      </vt:variant>
      <vt:variant>
        <vt:i4>5</vt:i4>
      </vt:variant>
      <vt:variant>
        <vt:lpwstr/>
      </vt:variant>
      <vt:variant>
        <vt:lpwstr>_Toc462068148</vt:lpwstr>
      </vt:variant>
      <vt:variant>
        <vt:i4>1900593</vt:i4>
      </vt:variant>
      <vt:variant>
        <vt:i4>68</vt:i4>
      </vt:variant>
      <vt:variant>
        <vt:i4>0</vt:i4>
      </vt:variant>
      <vt:variant>
        <vt:i4>5</vt:i4>
      </vt:variant>
      <vt:variant>
        <vt:lpwstr/>
      </vt:variant>
      <vt:variant>
        <vt:lpwstr>_Toc462068147</vt:lpwstr>
      </vt:variant>
      <vt:variant>
        <vt:i4>1900593</vt:i4>
      </vt:variant>
      <vt:variant>
        <vt:i4>62</vt:i4>
      </vt:variant>
      <vt:variant>
        <vt:i4>0</vt:i4>
      </vt:variant>
      <vt:variant>
        <vt:i4>5</vt:i4>
      </vt:variant>
      <vt:variant>
        <vt:lpwstr/>
      </vt:variant>
      <vt:variant>
        <vt:lpwstr>_Toc462068146</vt:lpwstr>
      </vt:variant>
      <vt:variant>
        <vt:i4>1900593</vt:i4>
      </vt:variant>
      <vt:variant>
        <vt:i4>56</vt:i4>
      </vt:variant>
      <vt:variant>
        <vt:i4>0</vt:i4>
      </vt:variant>
      <vt:variant>
        <vt:i4>5</vt:i4>
      </vt:variant>
      <vt:variant>
        <vt:lpwstr/>
      </vt:variant>
      <vt:variant>
        <vt:lpwstr>_Toc462068145</vt:lpwstr>
      </vt:variant>
      <vt:variant>
        <vt:i4>1900593</vt:i4>
      </vt:variant>
      <vt:variant>
        <vt:i4>50</vt:i4>
      </vt:variant>
      <vt:variant>
        <vt:i4>0</vt:i4>
      </vt:variant>
      <vt:variant>
        <vt:i4>5</vt:i4>
      </vt:variant>
      <vt:variant>
        <vt:lpwstr/>
      </vt:variant>
      <vt:variant>
        <vt:lpwstr>_Toc462068144</vt:lpwstr>
      </vt:variant>
      <vt:variant>
        <vt:i4>1900593</vt:i4>
      </vt:variant>
      <vt:variant>
        <vt:i4>44</vt:i4>
      </vt:variant>
      <vt:variant>
        <vt:i4>0</vt:i4>
      </vt:variant>
      <vt:variant>
        <vt:i4>5</vt:i4>
      </vt:variant>
      <vt:variant>
        <vt:lpwstr/>
      </vt:variant>
      <vt:variant>
        <vt:lpwstr>_Toc462068141</vt:lpwstr>
      </vt:variant>
      <vt:variant>
        <vt:i4>1900593</vt:i4>
      </vt:variant>
      <vt:variant>
        <vt:i4>38</vt:i4>
      </vt:variant>
      <vt:variant>
        <vt:i4>0</vt:i4>
      </vt:variant>
      <vt:variant>
        <vt:i4>5</vt:i4>
      </vt:variant>
      <vt:variant>
        <vt:lpwstr/>
      </vt:variant>
      <vt:variant>
        <vt:lpwstr>_Toc462068140</vt:lpwstr>
      </vt:variant>
      <vt:variant>
        <vt:i4>1703985</vt:i4>
      </vt:variant>
      <vt:variant>
        <vt:i4>32</vt:i4>
      </vt:variant>
      <vt:variant>
        <vt:i4>0</vt:i4>
      </vt:variant>
      <vt:variant>
        <vt:i4>5</vt:i4>
      </vt:variant>
      <vt:variant>
        <vt:lpwstr/>
      </vt:variant>
      <vt:variant>
        <vt:lpwstr>_Toc462068139</vt:lpwstr>
      </vt:variant>
      <vt:variant>
        <vt:i4>1703985</vt:i4>
      </vt:variant>
      <vt:variant>
        <vt:i4>26</vt:i4>
      </vt:variant>
      <vt:variant>
        <vt:i4>0</vt:i4>
      </vt:variant>
      <vt:variant>
        <vt:i4>5</vt:i4>
      </vt:variant>
      <vt:variant>
        <vt:lpwstr/>
      </vt:variant>
      <vt:variant>
        <vt:lpwstr>_Toc462068138</vt:lpwstr>
      </vt:variant>
      <vt:variant>
        <vt:i4>1703985</vt:i4>
      </vt:variant>
      <vt:variant>
        <vt:i4>20</vt:i4>
      </vt:variant>
      <vt:variant>
        <vt:i4>0</vt:i4>
      </vt:variant>
      <vt:variant>
        <vt:i4>5</vt:i4>
      </vt:variant>
      <vt:variant>
        <vt:lpwstr/>
      </vt:variant>
      <vt:variant>
        <vt:lpwstr>_Toc462068137</vt:lpwstr>
      </vt:variant>
      <vt:variant>
        <vt:i4>1703985</vt:i4>
      </vt:variant>
      <vt:variant>
        <vt:i4>14</vt:i4>
      </vt:variant>
      <vt:variant>
        <vt:i4>0</vt:i4>
      </vt:variant>
      <vt:variant>
        <vt:i4>5</vt:i4>
      </vt:variant>
      <vt:variant>
        <vt:lpwstr/>
      </vt:variant>
      <vt:variant>
        <vt:lpwstr>_Toc462068136</vt:lpwstr>
      </vt:variant>
      <vt:variant>
        <vt:i4>1703985</vt:i4>
      </vt:variant>
      <vt:variant>
        <vt:i4>8</vt:i4>
      </vt:variant>
      <vt:variant>
        <vt:i4>0</vt:i4>
      </vt:variant>
      <vt:variant>
        <vt:i4>5</vt:i4>
      </vt:variant>
      <vt:variant>
        <vt:lpwstr/>
      </vt:variant>
      <vt:variant>
        <vt:lpwstr>_Toc462068135</vt:lpwstr>
      </vt:variant>
      <vt:variant>
        <vt:i4>1703985</vt:i4>
      </vt:variant>
      <vt:variant>
        <vt:i4>2</vt:i4>
      </vt:variant>
      <vt:variant>
        <vt:i4>0</vt:i4>
      </vt:variant>
      <vt:variant>
        <vt:i4>5</vt:i4>
      </vt:variant>
      <vt:variant>
        <vt:lpwstr/>
      </vt:variant>
      <vt:variant>
        <vt:lpwstr>_Toc462068134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 Administrator</dc:creator>
  <cp:keywords/>
  <cp:lastModifiedBy>Laura Osweiler</cp:lastModifiedBy>
  <cp:revision>5</cp:revision>
  <dcterms:created xsi:type="dcterms:W3CDTF">2017-11-26T04:15:00Z</dcterms:created>
  <dcterms:modified xsi:type="dcterms:W3CDTF">2019-02-04T16:07:00Z</dcterms:modified>
</cp:coreProperties>
</file>