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FE" w:rsidRPr="00C037BE" w:rsidRDefault="006632FE" w:rsidP="00C037BE">
      <w:pPr>
        <w:pStyle w:val="Heading1"/>
        <w:rPr>
          <w:lang w:val="en-US"/>
        </w:rPr>
      </w:pPr>
      <w:r>
        <w:rPr>
          <w:lang w:val="en-US"/>
        </w:rPr>
        <w:t xml:space="preserve">Teacher Policies </w:t>
      </w:r>
      <w:r>
        <w:br/>
      </w:r>
      <w:r w:rsidRPr="00C037BE">
        <w:rPr>
          <w:rStyle w:val="Heading3Char"/>
        </w:rPr>
        <w:t>Teaching Lengths</w:t>
      </w:r>
    </w:p>
    <w:p w:rsidR="006632FE" w:rsidRDefault="000E17C0" w:rsidP="000E17C0">
      <w:r>
        <w:t>Dance, Lectures, and Demonstrations Workshops</w:t>
      </w:r>
      <w:r w:rsidR="006632FE">
        <w:t xml:space="preserve"> are</w:t>
      </w:r>
      <w:r>
        <w:t xml:space="preserve"> 2 hours.</w:t>
      </w:r>
    </w:p>
    <w:p w:rsidR="006632FE" w:rsidRDefault="006632FE" w:rsidP="00C037BE">
      <w:pPr>
        <w:pStyle w:val="Heading3"/>
      </w:pPr>
      <w:r>
        <w:t xml:space="preserve">Performance </w:t>
      </w:r>
    </w:p>
    <w:p w:rsidR="006632FE" w:rsidRDefault="000E17C0" w:rsidP="000E17C0">
      <w:r>
        <w:t>Required performance of 6-10 minutes in an evening show. Additional performing responsibilities are negotiated with individual contracts.</w:t>
      </w:r>
      <w:bookmarkStart w:id="0" w:name="_GoBack"/>
      <w:bookmarkEnd w:id="0"/>
    </w:p>
    <w:p w:rsidR="006632FE" w:rsidRDefault="006632FE" w:rsidP="00C037BE">
      <w:pPr>
        <w:pStyle w:val="Heading1"/>
      </w:pPr>
      <w:r>
        <w:t>Dance, Music, and Lecture Workshop Compensation</w:t>
      </w:r>
    </w:p>
    <w:p w:rsidR="000E17C0" w:rsidRDefault="00C037BE" w:rsidP="000E17C0">
      <w:r>
        <w:t>S</w:t>
      </w:r>
      <w:r w:rsidR="00171B44">
        <w:t>ponsor</w:t>
      </w:r>
      <w:r w:rsidR="000E17C0">
        <w:t xml:space="preserve"> to compensate </w:t>
      </w:r>
      <w:r w:rsidR="00171B44">
        <w:t>artist</w:t>
      </w:r>
      <w:r w:rsidR="000E17C0">
        <w:t xml:space="preserve"> $</w:t>
      </w:r>
      <w:r w:rsidR="00171B44">
        <w:t>20</w:t>
      </w:r>
      <w:r w:rsidR="000E17C0">
        <w:t>0.00 USD flat rate plus an additional $10.50 per paid registrant starting at the 15th student registered per workshop/lecture. Teacher, Musicians, and Vendor comps do not count towards class total. Max paying attendance, due to room occupation limits is 25 per dance workshop. Bonus of $50.00 USD if workshop is sold out (25 paid registrants for dance workshops) by last day of on-line registration. Max payout per dance workshop is $3</w:t>
      </w:r>
      <w:r w:rsidR="00171B44">
        <w:t>6</w:t>
      </w:r>
      <w:r w:rsidR="000E17C0">
        <w:t>5.</w:t>
      </w:r>
      <w:r w:rsidR="00171B44">
        <w:t>5</w:t>
      </w:r>
      <w:r w:rsidR="000E17C0">
        <w:t>0 USD.</w:t>
      </w:r>
    </w:p>
    <w:p w:rsidR="00171B44" w:rsidRDefault="00171B44" w:rsidP="000E17C0"/>
    <w:p w:rsidR="000E17C0" w:rsidRDefault="00C037BE" w:rsidP="000E17C0">
      <w:r>
        <w:t>S</w:t>
      </w:r>
      <w:r w:rsidR="00171B44">
        <w:t>ponsor</w:t>
      </w:r>
      <w:r w:rsidR="000E17C0">
        <w:t xml:space="preserve"> provides </w:t>
      </w:r>
      <w:r w:rsidR="00171B44">
        <w:t>artist</w:t>
      </w:r>
      <w:r w:rsidR="000E17C0">
        <w:t xml:space="preserve"> an opportunity to volunteer as a Room Moderator for other workshops and attend said workshop for free.</w:t>
      </w:r>
    </w:p>
    <w:p w:rsidR="006632FE" w:rsidRDefault="006632FE" w:rsidP="000E17C0"/>
    <w:p w:rsidR="000E17C0" w:rsidRDefault="00C037BE" w:rsidP="000E17C0">
      <w:r>
        <w:t>Ar</w:t>
      </w:r>
      <w:r w:rsidR="00171B44">
        <w:t>tist</w:t>
      </w:r>
      <w:r w:rsidR="000E17C0">
        <w:t xml:space="preserve"> is free to attend any shows or workshops that are not sold out. </w:t>
      </w:r>
      <w:r>
        <w:t>A</w:t>
      </w:r>
      <w:r w:rsidR="00171B44">
        <w:t>rtist</w:t>
      </w:r>
      <w:r w:rsidR="000E17C0">
        <w:t xml:space="preserve"> will need to check-in with the ABDC Front Desk for workshop availability. </w:t>
      </w:r>
      <w:r w:rsidR="00171B44">
        <w:t>sponsor</w:t>
      </w:r>
      <w:r w:rsidR="000E17C0">
        <w:t xml:space="preserve"> will do best to accommodate </w:t>
      </w:r>
      <w:r w:rsidR="00171B44">
        <w:t>artist</w:t>
      </w:r>
      <w:r w:rsidR="000E17C0">
        <w:t xml:space="preserve"> request when possible.</w:t>
      </w:r>
      <w:r>
        <w:t xml:space="preserve"> </w:t>
      </w:r>
      <w:r w:rsidR="000E17C0">
        <w:t>The ABDC t-shirt.</w:t>
      </w:r>
      <w:r>
        <w:t xml:space="preserve"> </w:t>
      </w:r>
      <w:r w:rsidR="000E17C0">
        <w:t>Discount on an ad in the ABDC event program.</w:t>
      </w:r>
      <w:r>
        <w:t xml:space="preserve"> </w:t>
      </w:r>
      <w:r w:rsidR="000E17C0">
        <w:t>Hard copy of the ABDC program.</w:t>
      </w:r>
      <w:r>
        <w:t xml:space="preserve"> </w:t>
      </w:r>
      <w:r w:rsidR="000E17C0">
        <w:t>Downloadable video file of personal performances.</w:t>
      </w:r>
    </w:p>
    <w:p w:rsidR="006632FE" w:rsidRDefault="006632FE" w:rsidP="000E17C0"/>
    <w:p w:rsidR="000E17C0" w:rsidRDefault="00C037BE" w:rsidP="000E17C0">
      <w:r>
        <w:t>S</w:t>
      </w:r>
      <w:r w:rsidR="00171B44">
        <w:t>ponsor</w:t>
      </w:r>
      <w:r w:rsidR="000E17C0">
        <w:t xml:space="preserve"> will provide space during vending hours for </w:t>
      </w:r>
      <w:r w:rsidR="00171B44">
        <w:t>artist</w:t>
      </w:r>
      <w:r w:rsidR="000E17C0">
        <w:t xml:space="preserve"> to display personal videos, T Shirts, DVDs, music used in workshop for sale, and promotional materials. Should </w:t>
      </w:r>
      <w:r w:rsidR="00171B44">
        <w:t>artist</w:t>
      </w:r>
      <w:r w:rsidR="000E17C0">
        <w:t xml:space="preserve"> desire to bring other merchandise for sale, </w:t>
      </w:r>
      <w:r w:rsidR="00171B44">
        <w:t>artist</w:t>
      </w:r>
      <w:r w:rsidR="000E17C0">
        <w:t xml:space="preserve"> will gain written consent from </w:t>
      </w:r>
      <w:r w:rsidR="00171B44">
        <w:t>sponsor</w:t>
      </w:r>
      <w:r w:rsidR="000E17C0">
        <w:t xml:space="preserve"> prior to workshop. </w:t>
      </w:r>
      <w:r w:rsidR="00171B44">
        <w:t>sponsor</w:t>
      </w:r>
      <w:r w:rsidR="000E17C0">
        <w:t xml:space="preserve"> will obtain a competent person to help </w:t>
      </w:r>
      <w:r w:rsidR="00171B44">
        <w:t>artist</w:t>
      </w:r>
      <w:r w:rsidR="000E17C0">
        <w:t xml:space="preserve">’s to sell merchandise at </w:t>
      </w:r>
      <w:r w:rsidR="00171B44">
        <w:t>artist</w:t>
      </w:r>
      <w:r w:rsidR="000E17C0">
        <w:t xml:space="preserve"> table. </w:t>
      </w:r>
      <w:r w:rsidR="00171B44">
        <w:t>sponsor</w:t>
      </w:r>
      <w:r w:rsidR="000E17C0">
        <w:t xml:space="preserve"> is not responsible loss or damage of merchandise, theft, or any other normal vending risks. </w:t>
      </w:r>
      <w:r>
        <w:t>A</w:t>
      </w:r>
      <w:r w:rsidR="00171B44">
        <w:t>rtist</w:t>
      </w:r>
      <w:r w:rsidR="000E17C0">
        <w:t xml:space="preserve"> is responsible for obtaining a Texas Sales Tax Permit.</w:t>
      </w:r>
    </w:p>
    <w:p w:rsidR="00C037BE" w:rsidRDefault="00C037BE" w:rsidP="000E17C0"/>
    <w:p w:rsidR="006632FE" w:rsidRDefault="00C037BE" w:rsidP="000E17C0">
      <w:r>
        <w:t xml:space="preserve">Sponsor will provide an application to for a travel grant, which is chosen at random from money raised at the previous year’s raffle. </w:t>
      </w:r>
    </w:p>
    <w:p w:rsidR="000E17C0" w:rsidRDefault="00171B44" w:rsidP="00C037BE">
      <w:pPr>
        <w:pStyle w:val="Heading1"/>
      </w:pPr>
      <w:r>
        <w:t>Convention Teachers will provide</w:t>
      </w:r>
      <w:r w:rsidR="00C037BE">
        <w:t xml:space="preserve"> the following with a</w:t>
      </w:r>
      <w:r w:rsidR="00C037BE">
        <w:t>dditional responsibilities are negotiated with individual contracts</w:t>
      </w:r>
      <w:r w:rsidR="00C037BE">
        <w:t>.</w:t>
      </w:r>
    </w:p>
    <w:p w:rsidR="000E17C0" w:rsidRDefault="000E17C0" w:rsidP="000E17C0">
      <w:r>
        <w:t>One workshop.</w:t>
      </w:r>
      <w:r w:rsidR="00171B44">
        <w:t xml:space="preserve"> </w:t>
      </w:r>
      <w:r>
        <w:t>One 6</w:t>
      </w:r>
      <w:r w:rsidR="00C037BE">
        <w:t xml:space="preserve"> to </w:t>
      </w:r>
      <w:r>
        <w:t>10 minute performance in an evening show.</w:t>
      </w:r>
      <w:r w:rsidR="00171B44">
        <w:t xml:space="preserve"> </w:t>
      </w:r>
      <w:r>
        <w:t>Props and music for performance and instruction.</w:t>
      </w:r>
      <w:r w:rsidR="00171B44">
        <w:t xml:space="preserve"> </w:t>
      </w:r>
      <w:r>
        <w:t>Handouts (if applicable).</w:t>
      </w:r>
      <w:r w:rsidR="00171B44">
        <w:t xml:space="preserve"> </w:t>
      </w:r>
      <w:r>
        <w:t>Transportation, accommodations, and meals to, from, and during the ABDC.</w:t>
      </w:r>
      <w:r w:rsidR="00171B44">
        <w:t xml:space="preserve"> </w:t>
      </w:r>
      <w:r>
        <w:t xml:space="preserve">Cross promotion of the ABDC on </w:t>
      </w:r>
      <w:r w:rsidR="00C037BE">
        <w:t>artist</w:t>
      </w:r>
      <w:r>
        <w:t xml:space="preserve"> website, newsletter, and social networking sites.</w:t>
      </w:r>
      <w:r w:rsidR="00171B44">
        <w:t xml:space="preserve"> </w:t>
      </w:r>
      <w:r>
        <w:t>Distribution of the ABDC postcards.</w:t>
      </w:r>
    </w:p>
    <w:p w:rsidR="006632FE" w:rsidRDefault="006632FE" w:rsidP="000E17C0"/>
    <w:p w:rsidR="000E17C0" w:rsidRDefault="006632FE" w:rsidP="00C037BE">
      <w:pPr>
        <w:pStyle w:val="Heading1"/>
      </w:pPr>
      <w:r>
        <w:lastRenderedPageBreak/>
        <w:t>The ABDC will provide</w:t>
      </w:r>
      <w:r w:rsidR="000E17C0">
        <w:t xml:space="preserve"> </w:t>
      </w:r>
    </w:p>
    <w:p w:rsidR="000E17C0" w:rsidRDefault="000E17C0" w:rsidP="000E17C0">
      <w:r>
        <w:t>Teacher and Performer Contract.</w:t>
      </w:r>
      <w:r w:rsidR="006632FE">
        <w:t xml:space="preserve"> </w:t>
      </w:r>
      <w:r>
        <w:t>Information Letter.</w:t>
      </w:r>
      <w:r w:rsidR="006632FE">
        <w:t xml:space="preserve"> </w:t>
      </w:r>
      <w:r>
        <w:t>Check List of all required materials and deadlines.</w:t>
      </w:r>
    </w:p>
    <w:p w:rsidR="00C037BE" w:rsidRDefault="000E17C0" w:rsidP="000E17C0">
      <w:r>
        <w:t>Instructor Packet with schedules and locations.</w:t>
      </w:r>
      <w:r w:rsidR="006632FE">
        <w:t xml:space="preserve"> </w:t>
      </w:r>
      <w:r>
        <w:t>Sound equipment for CD, iPod, or computer needed during workshops, lectures, and performances. Will work to accommodate special technology requirements.</w:t>
      </w:r>
      <w:r w:rsidR="006632FE">
        <w:t xml:space="preserve"> </w:t>
      </w:r>
      <w:r>
        <w:t>Studio and Lecture Space (including sound system and AC/Heat).</w:t>
      </w:r>
      <w:r w:rsidR="006632FE">
        <w:t xml:space="preserve"> </w:t>
      </w:r>
      <w:r>
        <w:t>Performance Space and Stage (including dressing rooms, lighting, and sound system).</w:t>
      </w:r>
      <w:r w:rsidR="006632FE">
        <w:t xml:space="preserve"> </w:t>
      </w:r>
      <w:r>
        <w:t>Support staff (including Sound Engineer, Stage Manager, and Stage Crew).</w:t>
      </w:r>
      <w:r w:rsidR="006632FE">
        <w:t xml:space="preserve"> </w:t>
      </w:r>
      <w:r>
        <w:t>Water during workshop and performance.</w:t>
      </w:r>
      <w:r w:rsidR="006632FE">
        <w:t xml:space="preserve"> </w:t>
      </w:r>
      <w:r>
        <w:t>Promote on the ABDC website, newsletter, and social networking sites, and as part of event marketing campaigns, social media blasts and print media distributions.</w:t>
      </w:r>
      <w:r w:rsidR="006632FE">
        <w:t xml:space="preserve"> </w:t>
      </w:r>
    </w:p>
    <w:p w:rsidR="00C037BE" w:rsidRDefault="00C037BE" w:rsidP="000E17C0"/>
    <w:p w:rsidR="006632FE" w:rsidRDefault="00C037BE" w:rsidP="000E17C0">
      <w:r>
        <w:t>S</w:t>
      </w:r>
      <w:r w:rsidR="00171B44">
        <w:t>ponsor</w:t>
      </w:r>
      <w:r w:rsidR="000E17C0">
        <w:t xml:space="preserve"> will notify </w:t>
      </w:r>
      <w:r w:rsidR="00171B44">
        <w:t>artist</w:t>
      </w:r>
      <w:r w:rsidR="000E17C0">
        <w:t xml:space="preserve"> or </w:t>
      </w:r>
      <w:r w:rsidR="00171B44">
        <w:t>artist</w:t>
      </w:r>
      <w:r w:rsidR="000E17C0">
        <w:t xml:space="preserve">’s Representative and receive written authorization prior to creating or selling t-shirts, hats, bags, cups or any such merchandise bearing the </w:t>
      </w:r>
      <w:r w:rsidR="00171B44">
        <w:t>artist</w:t>
      </w:r>
      <w:r w:rsidR="000E17C0">
        <w:t xml:space="preserve">’s image or providing said merchandise as an </w:t>
      </w:r>
      <w:r w:rsidR="006632FE">
        <w:t>enrol</w:t>
      </w:r>
      <w:r w:rsidR="00171B44">
        <w:t>l</w:t>
      </w:r>
      <w:r w:rsidR="006632FE">
        <w:t>ment</w:t>
      </w:r>
      <w:r w:rsidR="000E17C0">
        <w:t xml:space="preserve"> or attendance bonus or incentive.</w:t>
      </w:r>
      <w:r w:rsidR="006632FE">
        <w:t xml:space="preserve"> </w:t>
      </w:r>
      <w:r w:rsidR="000E17C0">
        <w:t xml:space="preserve">Provide space for </w:t>
      </w:r>
      <w:r w:rsidR="00171B44">
        <w:t>artist</w:t>
      </w:r>
      <w:r w:rsidR="000E17C0">
        <w:t xml:space="preserve"> to teach private lessons to event participants, booked in advance by </w:t>
      </w:r>
      <w:r w:rsidR="00171B44">
        <w:t>artist</w:t>
      </w:r>
      <w:r w:rsidR="000E17C0">
        <w:t xml:space="preserve">, with a $10.00 USD per 50 minute fee payable to </w:t>
      </w:r>
      <w:r w:rsidR="00171B44">
        <w:t>sponsor</w:t>
      </w:r>
      <w:r w:rsidR="000E17C0">
        <w:t>.</w:t>
      </w:r>
    </w:p>
    <w:p w:rsidR="000E17C0" w:rsidRDefault="000E17C0" w:rsidP="00C037BE">
      <w:pPr>
        <w:pStyle w:val="Heading1"/>
      </w:pPr>
      <w:r>
        <w:t>Cancellation</w:t>
      </w:r>
    </w:p>
    <w:p w:rsidR="006632FE" w:rsidRDefault="000E17C0" w:rsidP="000E17C0">
      <w:r>
        <w:t xml:space="preserve">Only an act of God, death, or a catastrophic medical emergency can cause either the </w:t>
      </w:r>
      <w:r w:rsidR="00171B44">
        <w:t>sponsor</w:t>
      </w:r>
      <w:r>
        <w:t xml:space="preserve"> or </w:t>
      </w:r>
      <w:r w:rsidR="00171B44">
        <w:t>artist</w:t>
      </w:r>
      <w:r>
        <w:t xml:space="preserve"> to cancel without any monetary obligation to each other within three months of the date of the event.</w:t>
      </w:r>
      <w:r w:rsidR="006632FE">
        <w:t xml:space="preserve"> </w:t>
      </w:r>
      <w:r>
        <w:t xml:space="preserve">The </w:t>
      </w:r>
      <w:r w:rsidR="00171B44">
        <w:t>sponsor</w:t>
      </w:r>
      <w:r>
        <w:t xml:space="preserve"> reserves the right to cancel or reschedule any workshops, teachers, class topics, and shows. The </w:t>
      </w:r>
      <w:r w:rsidR="00171B44">
        <w:t>sponsor</w:t>
      </w:r>
      <w:r>
        <w:t xml:space="preserve"> will notify </w:t>
      </w:r>
      <w:r w:rsidR="00171B44">
        <w:t>artist</w:t>
      </w:r>
      <w:r>
        <w:t xml:space="preserve"> immediately if any changes are required.</w:t>
      </w:r>
      <w:r w:rsidR="006632FE">
        <w:t xml:space="preserve"> </w:t>
      </w:r>
      <w:r w:rsidR="00171B44">
        <w:t>artist</w:t>
      </w:r>
      <w:r>
        <w:t xml:space="preserve">’s workshop needs a minimum of 5 paid registrants by the end of on-line registration. The </w:t>
      </w:r>
      <w:r w:rsidR="00171B44">
        <w:t>sponsor</w:t>
      </w:r>
      <w:r>
        <w:t xml:space="preserve"> will cancel workshop the following day after on-line registration ends if minimum is not met.</w:t>
      </w:r>
      <w:r w:rsidR="006632FE">
        <w:t xml:space="preserve"> </w:t>
      </w:r>
      <w:r>
        <w:t>The ABDC does not refund travel, lodging, or meal expenses in the event of a workshop cancellation.</w:t>
      </w:r>
      <w:r w:rsidR="006632FE">
        <w:t xml:space="preserve"> </w:t>
      </w:r>
    </w:p>
    <w:p w:rsidR="006632FE" w:rsidRDefault="006632FE" w:rsidP="00C037BE">
      <w:pPr>
        <w:pStyle w:val="Heading1"/>
      </w:pPr>
      <w:r>
        <w:t>Liability</w:t>
      </w:r>
    </w:p>
    <w:p w:rsidR="006632FE" w:rsidRDefault="006632FE" w:rsidP="006632FE">
      <w:r>
        <w:t xml:space="preserve">Everyone will be required to sign a hard copy of the ABDC liability waiver at the convention. </w:t>
      </w:r>
    </w:p>
    <w:p w:rsidR="006632FE" w:rsidRDefault="006632FE" w:rsidP="006632FE"/>
    <w:p w:rsidR="006632FE" w:rsidRDefault="006632FE" w:rsidP="006632FE">
      <w:r>
        <w:t xml:space="preserve">I realize that participation in workshops, rehearsals, performances, and other activities could involve some possible personal injury. Despite precautions, accidents, injuries, permanent disabilities, and death may occur. I agree to assume all risks, whether caused by negligence or otherwise, related to the use of any and all spaces used by the Releasees (including the ABDC’s owners, teachers, dancers, employees, representatives, agents, staff, volunteers, and facilities and their heirs, executors and administrators) and Holiday Inn and its parent company, InterContinental Hotels Group PLC during the Austin Belly Dance Convention, June 21 2018 through June 25, 2018. </w:t>
      </w:r>
    </w:p>
    <w:p w:rsidR="006632FE" w:rsidRDefault="006632FE" w:rsidP="006632FE"/>
    <w:p w:rsidR="006632FE" w:rsidRDefault="006632FE" w:rsidP="006632FE">
      <w:r>
        <w:t xml:space="preserve">I agree to release and hold harmless the Releasees from any cause of action, claims, or demands now and in the future. I will not hold the Releasees liable for any personal injury, any personal property damage, or any losses which may occur on the premises before, during, or after attendance, transportation of equipment related to the activities, and traveling to and from the ABDC location. It is my responsibility to inspect performance and instruction area and report any cause for concern to the Releasees. Furthermore, I agree to obey the production and facility rules and take full responsibility for my behavior in addition to any damage I may cause to the facilities utilized by the Releasees. </w:t>
      </w:r>
    </w:p>
    <w:p w:rsidR="006632FE" w:rsidRDefault="006632FE" w:rsidP="006632FE"/>
    <w:p w:rsidR="006632FE" w:rsidRDefault="006632FE" w:rsidP="006632FE">
      <w:r>
        <w:t xml:space="preserve">I, for due consideration, hereby grant permission to the Releasees photograph and videotape my workshops and performances from the ABDC at the Holiday Inn - Midtown, 6000 Middle Fiskville Road, Austin, TX 78752, June 21 2018 through June 25, 2018 for documentation and promotional purposes. I hereby grant to the Releasees the use my photograph and photographic likeness, and, or reproduction thereof, in whatever capacity as they see fit, including, but not limited to illustrations, advertisements, and videos for documentation and promotional purposes. I reserve the right to use video of this performance for personal promotional purposes if desired. Should the video be used for anything other than private use by the Releasees or any party, I require immediate notification and first right of refusal. The Releasees agrees to responsibly notify participants and police event for unauthorized videotaping and/or use of video distributed for sale. </w:t>
      </w:r>
    </w:p>
    <w:p w:rsidR="006632FE" w:rsidRDefault="006632FE" w:rsidP="006632FE"/>
    <w:p w:rsidR="006632FE" w:rsidRDefault="006632FE" w:rsidP="006632FE">
      <w:r>
        <w:t xml:space="preserve">By filling application for the ABDC, I do hereby affirm and acknowledge the Performances policy. I have read this liability and fully understand its terms and agree to it freely and voluntarily without any inducement. </w:t>
      </w:r>
    </w:p>
    <w:p w:rsidR="006632FE" w:rsidRDefault="006632FE" w:rsidP="006632FE">
      <w:pPr>
        <w:pStyle w:val="Heading3"/>
      </w:pPr>
      <w:r>
        <w:t>Participation by Minors</w:t>
      </w:r>
    </w:p>
    <w:p w:rsidR="006632FE" w:rsidRDefault="006632FE" w:rsidP="006632FE">
      <w:r>
        <w:t xml:space="preserve">Student and parent/legal guardian understand and expressly assume all risks involved in connection with dance instruction and training at the Austin Belly Dance Convention including but not limited to risk of bodily injury occurring as a result of contact with other students, instructors, walls, equipment, floors, structures, poles, and other objects located in or near dance studios, or the student's physical condition or physical limitations. It is understood that dance instruction and performance is a physical activity and art form. It may be necessary for instructors to place hands on the student for proper placement and correction of body alignment. Student and parent waive all claims arising out of instruction and training at the Austin Belly Dance Convention, whether caused by the negligence, breach of contract, or otherwise, and whether for bodily injury, property damage or loss or otherwise, which student may have against the Releasees. </w:t>
      </w:r>
    </w:p>
    <w:p w:rsidR="006632FE" w:rsidRDefault="006632FE" w:rsidP="006632FE"/>
    <w:p w:rsidR="006632FE" w:rsidRDefault="006632FE" w:rsidP="006632FE">
      <w:r>
        <w:t xml:space="preserve">I, the parent/legal guardian of the minor participant, requests and authorizes that in his/her absence, the participant may be admitted to any hospital or medical facility for diagnosis and treatment and authorizes physicians, or other such licensed professionals, to perform any diagnostic procedures, treatment procedures, operative procedures and x-ray treatment of the participant. There is no guarantee as to the results of examination or treatment. Parent/legal guardian authorizes the Releasees to act for the participant according to their best judgment in providing or arranging for emergency care in any emergency situation requiring medical attention. I also hold the Releasees harmless in such an event. </w:t>
      </w:r>
    </w:p>
    <w:p w:rsidR="006632FE" w:rsidRDefault="006632FE" w:rsidP="006632FE"/>
    <w:p w:rsidR="006632FE" w:rsidRDefault="006632FE" w:rsidP="006632FE">
      <w:r>
        <w:t xml:space="preserve">By filling out the ABDC Performer Application, I do hereby affirm and acknowledge the Performer policy. I have read this liability and fully understand its terms and agree to it freely and voluntarily without any inducement. </w:t>
      </w:r>
    </w:p>
    <w:p w:rsidR="006632FE" w:rsidRDefault="006632FE" w:rsidP="006632FE">
      <w:pPr>
        <w:pStyle w:val="Heading3"/>
      </w:pPr>
      <w:r>
        <w:t xml:space="preserve">Nondiscriminatory Policy </w:t>
      </w:r>
    </w:p>
    <w:p w:rsidR="006632FE" w:rsidRPr="00464F84" w:rsidRDefault="006632FE" w:rsidP="006632FE">
      <w:r>
        <w:t>The Austin Belly Dance Convention complies with the Civil Rights Act of 1964, the Age Discrimination in Employment Act, the Americans with Disabilities Act, and all other applicable federal, state and local employment laws, and does not unlawfully discriminate because of age, disability, national origin, race, religion, sex, or sexual orientation in any term, condition, privilege, employment, program, or service.</w:t>
      </w:r>
    </w:p>
    <w:p w:rsidR="006632FE" w:rsidRDefault="006632FE" w:rsidP="000E17C0"/>
    <w:p w:rsidR="00C037BE" w:rsidRPr="00464F84" w:rsidRDefault="00C037BE" w:rsidP="000E17C0">
      <w:r>
        <w:t>We look forward to reading your application! The Austin Belly Dance Convention</w:t>
      </w:r>
      <w:r>
        <w:t>.</w:t>
      </w:r>
    </w:p>
    <w:sectPr w:rsidR="00C037BE" w:rsidRPr="00464F84" w:rsidSect="0008247D">
      <w:footerReference w:type="default" r:id="rId8"/>
      <w:pgSz w:w="12240" w:h="15840" w:code="1"/>
      <w:pgMar w:top="806"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08F" w:rsidRDefault="00DD408F">
      <w:r>
        <w:separator/>
      </w:r>
    </w:p>
  </w:endnote>
  <w:endnote w:type="continuationSeparator" w:id="0">
    <w:p w:rsidR="00DD408F" w:rsidRDefault="00D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ircular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Knockout-HTF48-Featherweight">
    <w:altName w:val="Courier New"/>
    <w:charset w:val="00"/>
    <w:family w:val="auto"/>
    <w:pitch w:val="variable"/>
    <w:sig w:usb0="00000003" w:usb1="00000000" w:usb2="00000000" w:usb3="00000000" w:csb0="00000001"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11" w:rsidRDefault="00045311">
    <w:pPr>
      <w:pStyle w:val="Footer"/>
      <w:jc w:val="center"/>
    </w:pPr>
    <w:r>
      <w:fldChar w:fldCharType="begin"/>
    </w:r>
    <w:r>
      <w:instrText xml:space="preserve"> PAGE   \* MERGEFORMAT </w:instrText>
    </w:r>
    <w:r>
      <w:fldChar w:fldCharType="separate"/>
    </w:r>
    <w:r w:rsidR="00DD40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08F" w:rsidRDefault="00DD408F">
      <w:r>
        <w:separator/>
      </w:r>
    </w:p>
  </w:footnote>
  <w:footnote w:type="continuationSeparator" w:id="0">
    <w:p w:rsidR="00DD408F" w:rsidRDefault="00DD4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1FD"/>
    <w:multiLevelType w:val="hybridMultilevel"/>
    <w:tmpl w:val="0F2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E0"/>
    <w:rsid w:val="00045311"/>
    <w:rsid w:val="000474D3"/>
    <w:rsid w:val="000647C1"/>
    <w:rsid w:val="0008247D"/>
    <w:rsid w:val="0009781B"/>
    <w:rsid w:val="000A7A24"/>
    <w:rsid w:val="000B56B4"/>
    <w:rsid w:val="000E17C0"/>
    <w:rsid w:val="000E4C66"/>
    <w:rsid w:val="000F3EAF"/>
    <w:rsid w:val="00125E6D"/>
    <w:rsid w:val="00171B44"/>
    <w:rsid w:val="00207679"/>
    <w:rsid w:val="0028374D"/>
    <w:rsid w:val="002F1AA1"/>
    <w:rsid w:val="002F4A0F"/>
    <w:rsid w:val="00321AF8"/>
    <w:rsid w:val="003B7D19"/>
    <w:rsid w:val="00437295"/>
    <w:rsid w:val="004D37D6"/>
    <w:rsid w:val="00570D74"/>
    <w:rsid w:val="00585AAA"/>
    <w:rsid w:val="005919C5"/>
    <w:rsid w:val="00595656"/>
    <w:rsid w:val="005E471B"/>
    <w:rsid w:val="005E7E72"/>
    <w:rsid w:val="00633DAC"/>
    <w:rsid w:val="006632FE"/>
    <w:rsid w:val="0067130D"/>
    <w:rsid w:val="00686328"/>
    <w:rsid w:val="00691D12"/>
    <w:rsid w:val="006C2F33"/>
    <w:rsid w:val="00733C1C"/>
    <w:rsid w:val="00753850"/>
    <w:rsid w:val="00832647"/>
    <w:rsid w:val="00864F12"/>
    <w:rsid w:val="008A5737"/>
    <w:rsid w:val="008A72AA"/>
    <w:rsid w:val="008B22D1"/>
    <w:rsid w:val="008E3C04"/>
    <w:rsid w:val="008F4729"/>
    <w:rsid w:val="00913AE9"/>
    <w:rsid w:val="00925E24"/>
    <w:rsid w:val="0096458F"/>
    <w:rsid w:val="009D2D1F"/>
    <w:rsid w:val="00A44554"/>
    <w:rsid w:val="00AB1966"/>
    <w:rsid w:val="00AB5F5B"/>
    <w:rsid w:val="00B909F7"/>
    <w:rsid w:val="00C037BE"/>
    <w:rsid w:val="00C116F8"/>
    <w:rsid w:val="00C53352"/>
    <w:rsid w:val="00C7448C"/>
    <w:rsid w:val="00C8016F"/>
    <w:rsid w:val="00C945E0"/>
    <w:rsid w:val="00C953FB"/>
    <w:rsid w:val="00CA1474"/>
    <w:rsid w:val="00D003C5"/>
    <w:rsid w:val="00D10B81"/>
    <w:rsid w:val="00DD408F"/>
    <w:rsid w:val="00DE366A"/>
    <w:rsid w:val="00DF7C2C"/>
    <w:rsid w:val="00E40692"/>
    <w:rsid w:val="00E65F6E"/>
    <w:rsid w:val="00EA4ADC"/>
    <w:rsid w:val="00EC1A4A"/>
    <w:rsid w:val="00EC1F80"/>
    <w:rsid w:val="00F005BF"/>
    <w:rsid w:val="00F10EF8"/>
    <w:rsid w:val="00F127E3"/>
    <w:rsid w:val="00FD0C9E"/>
    <w:rsid w:val="00FD4E8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0E5D"/>
  <w15:chartTrackingRefBased/>
  <w15:docId w15:val="{6419E30C-C0E9-4C14-9F1F-BCF32DB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3FB"/>
    <w:rPr>
      <w:rFonts w:ascii="Calibri" w:hAnsi="Calibri" w:cs="Calibri"/>
      <w:sz w:val="24"/>
      <w:szCs w:val="22"/>
      <w:lang w:val="en-GB" w:eastAsia="en-US"/>
    </w:rPr>
  </w:style>
  <w:style w:type="paragraph" w:styleId="Heading1">
    <w:name w:val="heading 1"/>
    <w:basedOn w:val="Normal"/>
    <w:next w:val="Normal"/>
    <w:link w:val="Heading1Char"/>
    <w:uiPriority w:val="9"/>
    <w:qFormat/>
    <w:rsid w:val="00C945E0"/>
    <w:pPr>
      <w:keepNext/>
      <w:keepLines/>
      <w:spacing w:before="480"/>
      <w:outlineLvl w:val="0"/>
    </w:pPr>
    <w:rPr>
      <w:rFonts w:eastAsia="SimSun" w:cs="Times New Roman"/>
      <w:b/>
      <w:bCs/>
      <w:color w:val="345A8A"/>
      <w:sz w:val="32"/>
      <w:szCs w:val="32"/>
      <w:lang w:val="x-none" w:eastAsia="x-none"/>
    </w:rPr>
  </w:style>
  <w:style w:type="paragraph" w:styleId="Heading2">
    <w:name w:val="heading 2"/>
    <w:basedOn w:val="Normal"/>
    <w:next w:val="Normal"/>
    <w:link w:val="Heading2Char"/>
    <w:uiPriority w:val="9"/>
    <w:qFormat/>
    <w:rsid w:val="00C945E0"/>
    <w:pPr>
      <w:keepNext/>
      <w:keepLines/>
      <w:spacing w:before="200"/>
      <w:outlineLvl w:val="1"/>
    </w:pPr>
    <w:rPr>
      <w:rFonts w:eastAsia="SimSun" w:cs="Times New Roman"/>
      <w:b/>
      <w:bCs/>
      <w:color w:val="4F81BD"/>
      <w:sz w:val="26"/>
      <w:szCs w:val="26"/>
      <w:lang w:eastAsia="x-none"/>
    </w:rPr>
  </w:style>
  <w:style w:type="paragraph" w:styleId="Heading3">
    <w:name w:val="heading 3"/>
    <w:basedOn w:val="Normal"/>
    <w:next w:val="Normal"/>
    <w:link w:val="Heading3Char"/>
    <w:uiPriority w:val="9"/>
    <w:qFormat/>
    <w:rsid w:val="00C945E0"/>
    <w:pPr>
      <w:keepNext/>
      <w:keepLines/>
      <w:spacing w:before="200"/>
      <w:outlineLvl w:val="2"/>
    </w:pPr>
    <w:rPr>
      <w:rFonts w:eastAsia="SimSun" w:cs="Times New Roman"/>
      <w:b/>
      <w:bCs/>
      <w:color w:val="4F81BD"/>
      <w:sz w:val="22"/>
      <w:lang w:eastAsia="x-none"/>
    </w:rPr>
  </w:style>
  <w:style w:type="paragraph" w:styleId="Heading4">
    <w:name w:val="heading 4"/>
    <w:basedOn w:val="Normal"/>
    <w:next w:val="Normal"/>
    <w:link w:val="Heading4Char"/>
    <w:semiHidden/>
    <w:unhideWhenUsed/>
    <w:qFormat/>
    <w:rsid w:val="000E17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5E0"/>
    <w:rPr>
      <w:rFonts w:ascii="Calibri" w:eastAsia="SimSun" w:hAnsi="Calibri" w:cs="Times New Roman"/>
      <w:b/>
      <w:bCs/>
      <w:color w:val="345A8A"/>
      <w:sz w:val="32"/>
      <w:szCs w:val="32"/>
    </w:rPr>
  </w:style>
  <w:style w:type="paragraph" w:customStyle="1" w:styleId="MediumGrid1-Accent21">
    <w:name w:val="Medium Grid 1 - Accent 21"/>
    <w:basedOn w:val="Normal"/>
    <w:uiPriority w:val="34"/>
    <w:qFormat/>
    <w:rsid w:val="00C945E0"/>
    <w:pPr>
      <w:spacing w:after="200" w:line="276" w:lineRule="auto"/>
      <w:ind w:left="720"/>
      <w:contextualSpacing/>
    </w:pPr>
    <w:rPr>
      <w:rFonts w:eastAsia="Calibri" w:cs="Times New Roman"/>
      <w:lang w:val="en-US"/>
    </w:rPr>
  </w:style>
  <w:style w:type="paragraph" w:styleId="NormalWeb">
    <w:name w:val="Normal (Web)"/>
    <w:basedOn w:val="Normal"/>
    <w:uiPriority w:val="99"/>
    <w:unhideWhenUsed/>
    <w:rsid w:val="00C945E0"/>
    <w:pPr>
      <w:spacing w:before="100" w:beforeAutospacing="1" w:after="100" w:afterAutospacing="1"/>
    </w:pPr>
    <w:rPr>
      <w:rFonts w:ascii="Times New Roman" w:hAnsi="Times New Roman" w:cs="Times New Roman"/>
      <w:szCs w:val="24"/>
      <w:lang w:eastAsia="en-GB"/>
    </w:rPr>
  </w:style>
  <w:style w:type="paragraph" w:styleId="FootnoteText">
    <w:name w:val="footnote text"/>
    <w:basedOn w:val="Normal"/>
    <w:link w:val="FootnoteTextChar"/>
    <w:unhideWhenUsed/>
    <w:rsid w:val="00387DB7"/>
    <w:rPr>
      <w:rFonts w:cs="Times New Roman"/>
      <w:sz w:val="20"/>
      <w:szCs w:val="20"/>
      <w:lang w:eastAsia="x-none"/>
    </w:rPr>
  </w:style>
  <w:style w:type="character" w:customStyle="1" w:styleId="FootnoteTextChar">
    <w:name w:val="Footnote Text Char"/>
    <w:link w:val="FootnoteText"/>
    <w:rsid w:val="00387DB7"/>
    <w:rPr>
      <w:rFonts w:ascii="Calibri" w:hAnsi="Calibri" w:cs="Calibri"/>
      <w:sz w:val="20"/>
      <w:lang w:val="en-GB"/>
    </w:rPr>
  </w:style>
  <w:style w:type="character" w:styleId="FootnoteReference">
    <w:name w:val="footnote reference"/>
    <w:unhideWhenUsed/>
    <w:rsid w:val="00C945E0"/>
    <w:rPr>
      <w:vertAlign w:val="superscript"/>
    </w:rPr>
  </w:style>
  <w:style w:type="character" w:customStyle="1" w:styleId="Heading2Char">
    <w:name w:val="Heading 2 Char"/>
    <w:link w:val="Heading2"/>
    <w:uiPriority w:val="9"/>
    <w:rsid w:val="00C945E0"/>
    <w:rPr>
      <w:rFonts w:ascii="Calibri" w:eastAsia="SimSun" w:hAnsi="Calibri" w:cs="Times New Roman"/>
      <w:b/>
      <w:bCs/>
      <w:color w:val="4F81BD"/>
      <w:sz w:val="26"/>
      <w:szCs w:val="26"/>
      <w:lang w:val="en-GB"/>
    </w:rPr>
  </w:style>
  <w:style w:type="character" w:customStyle="1" w:styleId="Heading3Char">
    <w:name w:val="Heading 3 Char"/>
    <w:link w:val="Heading3"/>
    <w:uiPriority w:val="9"/>
    <w:rsid w:val="00C945E0"/>
    <w:rPr>
      <w:rFonts w:ascii="Calibri" w:eastAsia="SimSun" w:hAnsi="Calibri" w:cs="Times New Roman"/>
      <w:b/>
      <w:bCs/>
      <w:color w:val="4F81BD"/>
      <w:sz w:val="22"/>
      <w:szCs w:val="22"/>
      <w:lang w:val="en-GB"/>
    </w:rPr>
  </w:style>
  <w:style w:type="character" w:styleId="Hyperlink">
    <w:name w:val="Hyperlink"/>
    <w:uiPriority w:val="99"/>
    <w:unhideWhenUsed/>
    <w:rsid w:val="00834C01"/>
    <w:rPr>
      <w:color w:val="0000FF"/>
      <w:u w:val="single"/>
    </w:rPr>
  </w:style>
  <w:style w:type="paragraph" w:customStyle="1" w:styleId="ImageCaption">
    <w:name w:val="Image Caption"/>
    <w:basedOn w:val="Normal"/>
    <w:qFormat/>
    <w:rsid w:val="00AD1383"/>
    <w:rPr>
      <w:sz w:val="20"/>
    </w:rPr>
  </w:style>
  <w:style w:type="paragraph" w:customStyle="1" w:styleId="Normal1">
    <w:name w:val="Normal1"/>
    <w:rsid w:val="003E5C62"/>
    <w:rPr>
      <w:rFonts w:cs="Cambria"/>
      <w:color w:val="000000"/>
      <w:sz w:val="24"/>
      <w:szCs w:val="24"/>
      <w:lang w:val="en-GB" w:eastAsia="en-US"/>
    </w:rPr>
  </w:style>
  <w:style w:type="paragraph" w:customStyle="1" w:styleId="Body">
    <w:name w:val="Body"/>
    <w:rsid w:val="003E5C62"/>
    <w:pPr>
      <w:pBdr>
        <w:top w:val="nil"/>
        <w:left w:val="nil"/>
        <w:bottom w:val="nil"/>
        <w:right w:val="nil"/>
        <w:between w:val="nil"/>
        <w:bar w:val="nil"/>
      </w:pBdr>
    </w:pPr>
    <w:rPr>
      <w:rFonts w:cs="Cambria"/>
      <w:color w:val="000000"/>
      <w:sz w:val="24"/>
      <w:szCs w:val="24"/>
      <w:u w:color="000000"/>
      <w:bdr w:val="nil"/>
      <w:lang w:val="nl-NL" w:eastAsia="en-US"/>
    </w:rPr>
  </w:style>
  <w:style w:type="character" w:styleId="CommentReference">
    <w:name w:val="annotation reference"/>
    <w:uiPriority w:val="99"/>
    <w:unhideWhenUsed/>
    <w:rsid w:val="003E5C62"/>
    <w:rPr>
      <w:sz w:val="18"/>
      <w:szCs w:val="18"/>
    </w:rPr>
  </w:style>
  <w:style w:type="paragraph" w:styleId="CommentText">
    <w:name w:val="annotation text"/>
    <w:basedOn w:val="Normal"/>
    <w:link w:val="CommentTextChar"/>
    <w:uiPriority w:val="99"/>
    <w:unhideWhenUsed/>
    <w:rsid w:val="003E5C62"/>
    <w:rPr>
      <w:rFonts w:ascii="Cambria" w:eastAsia="SimSun" w:hAnsi="Cambria" w:cs="Times New Roman"/>
      <w:sz w:val="20"/>
      <w:szCs w:val="20"/>
      <w:lang w:eastAsia="x-none"/>
    </w:rPr>
  </w:style>
  <w:style w:type="character" w:customStyle="1" w:styleId="CommentTextChar">
    <w:name w:val="Comment Text Char"/>
    <w:link w:val="CommentText"/>
    <w:uiPriority w:val="99"/>
    <w:rsid w:val="003E5C62"/>
    <w:rPr>
      <w:rFonts w:eastAsia="SimSun"/>
      <w:lang w:val="en-GB"/>
    </w:rPr>
  </w:style>
  <w:style w:type="paragraph" w:styleId="CommentSubject">
    <w:name w:val="annotation subject"/>
    <w:basedOn w:val="CommentText"/>
    <w:next w:val="CommentText"/>
    <w:link w:val="CommentSubjectChar"/>
    <w:uiPriority w:val="99"/>
    <w:unhideWhenUsed/>
    <w:rsid w:val="003E5C62"/>
    <w:rPr>
      <w:b/>
      <w:bCs/>
    </w:rPr>
  </w:style>
  <w:style w:type="character" w:customStyle="1" w:styleId="CommentSubjectChar">
    <w:name w:val="Comment Subject Char"/>
    <w:link w:val="CommentSubject"/>
    <w:uiPriority w:val="99"/>
    <w:rsid w:val="003E5C62"/>
    <w:rPr>
      <w:rFonts w:eastAsia="SimSun"/>
      <w:b/>
      <w:bCs/>
      <w:sz w:val="20"/>
      <w:szCs w:val="20"/>
      <w:lang w:val="en-GB"/>
    </w:rPr>
  </w:style>
  <w:style w:type="paragraph" w:styleId="BalloonText">
    <w:name w:val="Balloon Text"/>
    <w:basedOn w:val="Normal"/>
    <w:link w:val="BalloonTextChar"/>
    <w:uiPriority w:val="99"/>
    <w:unhideWhenUsed/>
    <w:rsid w:val="003E5C62"/>
    <w:rPr>
      <w:rFonts w:ascii="Times New Roman" w:eastAsia="SimSun" w:hAnsi="Times New Roman" w:cs="Times New Roman"/>
      <w:sz w:val="18"/>
      <w:szCs w:val="18"/>
      <w:lang w:eastAsia="x-none"/>
    </w:rPr>
  </w:style>
  <w:style w:type="character" w:customStyle="1" w:styleId="BalloonTextChar">
    <w:name w:val="Balloon Text Char"/>
    <w:link w:val="BalloonText"/>
    <w:uiPriority w:val="99"/>
    <w:rsid w:val="003E5C62"/>
    <w:rPr>
      <w:rFonts w:ascii="Times New Roman" w:eastAsia="SimSun" w:hAnsi="Times New Roman" w:cs="Times New Roman"/>
      <w:sz w:val="18"/>
      <w:szCs w:val="18"/>
      <w:lang w:val="en-GB"/>
    </w:rPr>
  </w:style>
  <w:style w:type="paragraph" w:styleId="Header">
    <w:name w:val="header"/>
    <w:basedOn w:val="Normal"/>
    <w:link w:val="Head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HeaderChar">
    <w:name w:val="Header Char"/>
    <w:link w:val="Header"/>
    <w:uiPriority w:val="99"/>
    <w:rsid w:val="003E5C62"/>
    <w:rPr>
      <w:rFonts w:eastAsia="SimSun"/>
      <w:lang w:val="en-GB"/>
    </w:rPr>
  </w:style>
  <w:style w:type="paragraph" w:styleId="Footer">
    <w:name w:val="footer"/>
    <w:basedOn w:val="Normal"/>
    <w:link w:val="Foot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FooterChar">
    <w:name w:val="Footer Char"/>
    <w:link w:val="Footer"/>
    <w:uiPriority w:val="99"/>
    <w:rsid w:val="003E5C62"/>
    <w:rPr>
      <w:rFonts w:eastAsia="SimSun"/>
      <w:lang w:val="en-GB"/>
    </w:rPr>
  </w:style>
  <w:style w:type="paragraph" w:customStyle="1" w:styleId="BasicParagraph">
    <w:name w:val="[Basic Paragraph]"/>
    <w:basedOn w:val="Normal"/>
    <w:uiPriority w:val="99"/>
    <w:rsid w:val="00464F84"/>
    <w:pPr>
      <w:widowControl w:val="0"/>
      <w:autoSpaceDE w:val="0"/>
      <w:autoSpaceDN w:val="0"/>
      <w:adjustRightInd w:val="0"/>
      <w:spacing w:line="288" w:lineRule="auto"/>
      <w:textAlignment w:val="center"/>
    </w:pPr>
    <w:rPr>
      <w:rFonts w:ascii="Times-Roman" w:hAnsi="Times-Roman" w:cs="Times-Roman"/>
      <w:color w:val="000000"/>
      <w:szCs w:val="24"/>
    </w:rPr>
  </w:style>
  <w:style w:type="character" w:customStyle="1" w:styleId="CriticalDialoguesbody">
    <w:name w:val="Critical Dialogues body"/>
    <w:uiPriority w:val="99"/>
    <w:rsid w:val="00464F84"/>
    <w:rPr>
      <w:rFonts w:ascii="CircularStd-Book" w:hAnsi="CircularStd-Book" w:cs="CircularStd-Book"/>
      <w:sz w:val="22"/>
      <w:szCs w:val="22"/>
    </w:rPr>
  </w:style>
  <w:style w:type="paragraph" w:customStyle="1" w:styleId="Textbody">
    <w:name w:val="Text body"/>
    <w:basedOn w:val="Normal"/>
    <w:rsid w:val="00B92E63"/>
    <w:pPr>
      <w:widowControl w:val="0"/>
      <w:suppressAutoHyphens/>
      <w:autoSpaceDN w:val="0"/>
      <w:spacing w:after="120"/>
      <w:textAlignment w:val="baseline"/>
    </w:pPr>
    <w:rPr>
      <w:rFonts w:ascii="Times New Roman" w:eastAsia="Arial Unicode MS" w:hAnsi="Times New Roman" w:cs="Arial Unicode MS"/>
      <w:kern w:val="3"/>
      <w:szCs w:val="24"/>
      <w:lang w:val="fi-FI" w:eastAsia="zh-CN" w:bidi="hi-IN"/>
    </w:rPr>
  </w:style>
  <w:style w:type="character" w:customStyle="1" w:styleId="apple-tab-span">
    <w:name w:val="apple-tab-span"/>
    <w:basedOn w:val="DefaultParagraphFont"/>
    <w:rsid w:val="00C77B35"/>
  </w:style>
  <w:style w:type="character" w:customStyle="1" w:styleId="CriticalPathbody">
    <w:name w:val="Critical Path body"/>
    <w:uiPriority w:val="99"/>
    <w:rsid w:val="0079329F"/>
    <w:rPr>
      <w:rFonts w:ascii="CircularStd-Book" w:hAnsi="CircularStd-Book" w:cs="CircularStd-Book"/>
      <w:sz w:val="18"/>
      <w:szCs w:val="18"/>
    </w:rPr>
  </w:style>
  <w:style w:type="paragraph" w:customStyle="1" w:styleId="MediumGrid21">
    <w:name w:val="Medium Grid 21"/>
    <w:qFormat/>
    <w:rsid w:val="00AF614A"/>
    <w:rPr>
      <w:rFonts w:ascii="Calibri" w:hAnsi="Calibri" w:cs="Calibri"/>
      <w:sz w:val="24"/>
      <w:szCs w:val="22"/>
      <w:lang w:val="en-GB" w:eastAsia="en-US"/>
    </w:rPr>
  </w:style>
  <w:style w:type="character" w:customStyle="1" w:styleId="CriticalDialoguesPullquote">
    <w:name w:val="Critical Dialogues Pull quote"/>
    <w:uiPriority w:val="99"/>
    <w:rsid w:val="005B5187"/>
    <w:rPr>
      <w:rFonts w:ascii="Knockout-HTF48-Featherweight" w:hAnsi="Knockout-HTF48-Featherweight" w:cs="Knockout-HTF48-Featherweight"/>
      <w:color w:val="006382"/>
      <w:spacing w:val="48"/>
      <w:sz w:val="96"/>
      <w:szCs w:val="96"/>
    </w:rPr>
  </w:style>
  <w:style w:type="paragraph" w:styleId="TOCHeading">
    <w:name w:val="TOC Heading"/>
    <w:basedOn w:val="Heading1"/>
    <w:next w:val="Normal"/>
    <w:uiPriority w:val="39"/>
    <w:unhideWhenUsed/>
    <w:qFormat/>
    <w:rsid w:val="00EA4ADC"/>
    <w:pPr>
      <w:spacing w:before="240" w:line="259" w:lineRule="auto"/>
      <w:outlineLvl w:val="9"/>
    </w:pPr>
    <w:rPr>
      <w:rFonts w:ascii="Calibri Light" w:hAnsi="Calibri Light"/>
      <w:b w:val="0"/>
      <w:bCs w:val="0"/>
      <w:color w:val="2E74B5"/>
      <w:lang w:val="en-US" w:eastAsia="en-US"/>
    </w:rPr>
  </w:style>
  <w:style w:type="paragraph" w:styleId="TOC1">
    <w:name w:val="toc 1"/>
    <w:basedOn w:val="Normal"/>
    <w:next w:val="Normal"/>
    <w:autoRedefine/>
    <w:uiPriority w:val="39"/>
    <w:rsid w:val="00EA4ADC"/>
  </w:style>
  <w:style w:type="paragraph" w:styleId="TOC2">
    <w:name w:val="toc 2"/>
    <w:basedOn w:val="Normal"/>
    <w:next w:val="Normal"/>
    <w:autoRedefine/>
    <w:uiPriority w:val="39"/>
    <w:rsid w:val="00EA4ADC"/>
    <w:pPr>
      <w:ind w:left="240"/>
    </w:pPr>
  </w:style>
  <w:style w:type="paragraph" w:styleId="TOC3">
    <w:name w:val="toc 3"/>
    <w:basedOn w:val="Normal"/>
    <w:next w:val="Normal"/>
    <w:autoRedefine/>
    <w:uiPriority w:val="39"/>
    <w:rsid w:val="00EA4ADC"/>
    <w:pPr>
      <w:ind w:left="480"/>
    </w:pPr>
  </w:style>
  <w:style w:type="character" w:customStyle="1" w:styleId="A10">
    <w:name w:val="A10"/>
    <w:uiPriority w:val="99"/>
    <w:rsid w:val="00EC1A4A"/>
    <w:rPr>
      <w:rFonts w:cs="Circular Std Book"/>
      <w:color w:val="000000"/>
      <w:sz w:val="17"/>
      <w:szCs w:val="17"/>
    </w:rPr>
  </w:style>
  <w:style w:type="paragraph" w:customStyle="1" w:styleId="Default">
    <w:name w:val="Default"/>
    <w:rsid w:val="005919C5"/>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733C1C"/>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733C1C"/>
    <w:rPr>
      <w:rFonts w:ascii="Calibri Light" w:eastAsia="Times New Roman" w:hAnsi="Calibri Light" w:cs="Times New Roman"/>
      <w:b/>
      <w:bCs/>
      <w:kern w:val="28"/>
      <w:sz w:val="32"/>
      <w:szCs w:val="32"/>
      <w:lang w:val="en-GB" w:eastAsia="en-US"/>
    </w:rPr>
  </w:style>
  <w:style w:type="character" w:styleId="UnresolvedMention">
    <w:name w:val="Unresolved Mention"/>
    <w:uiPriority w:val="99"/>
    <w:semiHidden/>
    <w:unhideWhenUsed/>
    <w:rsid w:val="008F4729"/>
    <w:rPr>
      <w:color w:val="808080"/>
      <w:shd w:val="clear" w:color="auto" w:fill="E6E6E6"/>
    </w:rPr>
  </w:style>
  <w:style w:type="character" w:customStyle="1" w:styleId="Heading4Char">
    <w:name w:val="Heading 4 Char"/>
    <w:basedOn w:val="DefaultParagraphFont"/>
    <w:link w:val="Heading4"/>
    <w:semiHidden/>
    <w:rsid w:val="000E17C0"/>
    <w:rPr>
      <w:rFonts w:asciiTheme="majorHAnsi" w:eastAsiaTheme="majorEastAsia" w:hAnsiTheme="majorHAnsi" w:cstheme="majorBidi"/>
      <w:i/>
      <w:iCs/>
      <w:color w:val="2F5496" w:themeColor="accent1" w:themeShade="BF"/>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581">
      <w:bodyDiv w:val="1"/>
      <w:marLeft w:val="0"/>
      <w:marRight w:val="0"/>
      <w:marTop w:val="0"/>
      <w:marBottom w:val="0"/>
      <w:divBdr>
        <w:top w:val="none" w:sz="0" w:space="0" w:color="auto"/>
        <w:left w:val="none" w:sz="0" w:space="0" w:color="auto"/>
        <w:bottom w:val="none" w:sz="0" w:space="0" w:color="auto"/>
        <w:right w:val="none" w:sz="0" w:space="0" w:color="auto"/>
      </w:divBdr>
    </w:div>
    <w:div w:id="121651201">
      <w:bodyDiv w:val="1"/>
      <w:marLeft w:val="0"/>
      <w:marRight w:val="0"/>
      <w:marTop w:val="0"/>
      <w:marBottom w:val="0"/>
      <w:divBdr>
        <w:top w:val="none" w:sz="0" w:space="0" w:color="auto"/>
        <w:left w:val="none" w:sz="0" w:space="0" w:color="auto"/>
        <w:bottom w:val="none" w:sz="0" w:space="0" w:color="auto"/>
        <w:right w:val="none" w:sz="0" w:space="0" w:color="auto"/>
      </w:divBdr>
    </w:div>
    <w:div w:id="141390564">
      <w:bodyDiv w:val="1"/>
      <w:marLeft w:val="0"/>
      <w:marRight w:val="0"/>
      <w:marTop w:val="0"/>
      <w:marBottom w:val="0"/>
      <w:divBdr>
        <w:top w:val="none" w:sz="0" w:space="0" w:color="auto"/>
        <w:left w:val="none" w:sz="0" w:space="0" w:color="auto"/>
        <w:bottom w:val="none" w:sz="0" w:space="0" w:color="auto"/>
        <w:right w:val="none" w:sz="0" w:space="0" w:color="auto"/>
      </w:divBdr>
    </w:div>
    <w:div w:id="163667308">
      <w:bodyDiv w:val="1"/>
      <w:marLeft w:val="0"/>
      <w:marRight w:val="0"/>
      <w:marTop w:val="0"/>
      <w:marBottom w:val="0"/>
      <w:divBdr>
        <w:top w:val="none" w:sz="0" w:space="0" w:color="auto"/>
        <w:left w:val="none" w:sz="0" w:space="0" w:color="auto"/>
        <w:bottom w:val="none" w:sz="0" w:space="0" w:color="auto"/>
        <w:right w:val="none" w:sz="0" w:space="0" w:color="auto"/>
      </w:divBdr>
    </w:div>
    <w:div w:id="285047873">
      <w:bodyDiv w:val="1"/>
      <w:marLeft w:val="0"/>
      <w:marRight w:val="0"/>
      <w:marTop w:val="0"/>
      <w:marBottom w:val="0"/>
      <w:divBdr>
        <w:top w:val="none" w:sz="0" w:space="0" w:color="auto"/>
        <w:left w:val="none" w:sz="0" w:space="0" w:color="auto"/>
        <w:bottom w:val="none" w:sz="0" w:space="0" w:color="auto"/>
        <w:right w:val="none" w:sz="0" w:space="0" w:color="auto"/>
      </w:divBdr>
    </w:div>
    <w:div w:id="596254533">
      <w:bodyDiv w:val="1"/>
      <w:marLeft w:val="0"/>
      <w:marRight w:val="0"/>
      <w:marTop w:val="0"/>
      <w:marBottom w:val="0"/>
      <w:divBdr>
        <w:top w:val="none" w:sz="0" w:space="0" w:color="auto"/>
        <w:left w:val="none" w:sz="0" w:space="0" w:color="auto"/>
        <w:bottom w:val="none" w:sz="0" w:space="0" w:color="auto"/>
        <w:right w:val="none" w:sz="0" w:space="0" w:color="auto"/>
      </w:divBdr>
    </w:div>
    <w:div w:id="613024615">
      <w:bodyDiv w:val="1"/>
      <w:marLeft w:val="0"/>
      <w:marRight w:val="0"/>
      <w:marTop w:val="0"/>
      <w:marBottom w:val="0"/>
      <w:divBdr>
        <w:top w:val="none" w:sz="0" w:space="0" w:color="auto"/>
        <w:left w:val="none" w:sz="0" w:space="0" w:color="auto"/>
        <w:bottom w:val="none" w:sz="0" w:space="0" w:color="auto"/>
        <w:right w:val="none" w:sz="0" w:space="0" w:color="auto"/>
      </w:divBdr>
    </w:div>
    <w:div w:id="741607712">
      <w:bodyDiv w:val="1"/>
      <w:marLeft w:val="0"/>
      <w:marRight w:val="0"/>
      <w:marTop w:val="0"/>
      <w:marBottom w:val="0"/>
      <w:divBdr>
        <w:top w:val="none" w:sz="0" w:space="0" w:color="auto"/>
        <w:left w:val="none" w:sz="0" w:space="0" w:color="auto"/>
        <w:bottom w:val="none" w:sz="0" w:space="0" w:color="auto"/>
        <w:right w:val="none" w:sz="0" w:space="0" w:color="auto"/>
      </w:divBdr>
    </w:div>
    <w:div w:id="891499635">
      <w:bodyDiv w:val="1"/>
      <w:marLeft w:val="0"/>
      <w:marRight w:val="0"/>
      <w:marTop w:val="0"/>
      <w:marBottom w:val="0"/>
      <w:divBdr>
        <w:top w:val="none" w:sz="0" w:space="0" w:color="auto"/>
        <w:left w:val="none" w:sz="0" w:space="0" w:color="auto"/>
        <w:bottom w:val="none" w:sz="0" w:space="0" w:color="auto"/>
        <w:right w:val="none" w:sz="0" w:space="0" w:color="auto"/>
      </w:divBdr>
    </w:div>
    <w:div w:id="996301478">
      <w:bodyDiv w:val="1"/>
      <w:marLeft w:val="0"/>
      <w:marRight w:val="0"/>
      <w:marTop w:val="0"/>
      <w:marBottom w:val="0"/>
      <w:divBdr>
        <w:top w:val="none" w:sz="0" w:space="0" w:color="auto"/>
        <w:left w:val="none" w:sz="0" w:space="0" w:color="auto"/>
        <w:bottom w:val="none" w:sz="0" w:space="0" w:color="auto"/>
        <w:right w:val="none" w:sz="0" w:space="0" w:color="auto"/>
      </w:divBdr>
    </w:div>
    <w:div w:id="1056397906">
      <w:bodyDiv w:val="1"/>
      <w:marLeft w:val="0"/>
      <w:marRight w:val="0"/>
      <w:marTop w:val="0"/>
      <w:marBottom w:val="0"/>
      <w:divBdr>
        <w:top w:val="none" w:sz="0" w:space="0" w:color="auto"/>
        <w:left w:val="none" w:sz="0" w:space="0" w:color="auto"/>
        <w:bottom w:val="none" w:sz="0" w:space="0" w:color="auto"/>
        <w:right w:val="none" w:sz="0" w:space="0" w:color="auto"/>
      </w:divBdr>
    </w:div>
    <w:div w:id="1066994523">
      <w:bodyDiv w:val="1"/>
      <w:marLeft w:val="0"/>
      <w:marRight w:val="0"/>
      <w:marTop w:val="0"/>
      <w:marBottom w:val="0"/>
      <w:divBdr>
        <w:top w:val="none" w:sz="0" w:space="0" w:color="auto"/>
        <w:left w:val="none" w:sz="0" w:space="0" w:color="auto"/>
        <w:bottom w:val="none" w:sz="0" w:space="0" w:color="auto"/>
        <w:right w:val="none" w:sz="0" w:space="0" w:color="auto"/>
      </w:divBdr>
    </w:div>
    <w:div w:id="1069154399">
      <w:bodyDiv w:val="1"/>
      <w:marLeft w:val="0"/>
      <w:marRight w:val="0"/>
      <w:marTop w:val="0"/>
      <w:marBottom w:val="0"/>
      <w:divBdr>
        <w:top w:val="none" w:sz="0" w:space="0" w:color="auto"/>
        <w:left w:val="none" w:sz="0" w:space="0" w:color="auto"/>
        <w:bottom w:val="none" w:sz="0" w:space="0" w:color="auto"/>
        <w:right w:val="none" w:sz="0" w:space="0" w:color="auto"/>
      </w:divBdr>
    </w:div>
    <w:div w:id="1167553696">
      <w:bodyDiv w:val="1"/>
      <w:marLeft w:val="0"/>
      <w:marRight w:val="0"/>
      <w:marTop w:val="0"/>
      <w:marBottom w:val="0"/>
      <w:divBdr>
        <w:top w:val="none" w:sz="0" w:space="0" w:color="auto"/>
        <w:left w:val="none" w:sz="0" w:space="0" w:color="auto"/>
        <w:bottom w:val="none" w:sz="0" w:space="0" w:color="auto"/>
        <w:right w:val="none" w:sz="0" w:space="0" w:color="auto"/>
      </w:divBdr>
    </w:div>
    <w:div w:id="1428306747">
      <w:bodyDiv w:val="1"/>
      <w:marLeft w:val="0"/>
      <w:marRight w:val="0"/>
      <w:marTop w:val="0"/>
      <w:marBottom w:val="0"/>
      <w:divBdr>
        <w:top w:val="none" w:sz="0" w:space="0" w:color="auto"/>
        <w:left w:val="none" w:sz="0" w:space="0" w:color="auto"/>
        <w:bottom w:val="none" w:sz="0" w:space="0" w:color="auto"/>
        <w:right w:val="none" w:sz="0" w:space="0" w:color="auto"/>
      </w:divBdr>
      <w:divsChild>
        <w:div w:id="1715616459">
          <w:marLeft w:val="150"/>
          <w:marRight w:val="150"/>
          <w:marTop w:val="150"/>
          <w:marBottom w:val="150"/>
          <w:divBdr>
            <w:top w:val="none" w:sz="0" w:space="0" w:color="auto"/>
            <w:left w:val="none" w:sz="0" w:space="0" w:color="auto"/>
            <w:bottom w:val="none" w:sz="0" w:space="0" w:color="auto"/>
            <w:right w:val="none" w:sz="0" w:space="0" w:color="auto"/>
          </w:divBdr>
        </w:div>
        <w:div w:id="308438566">
          <w:marLeft w:val="150"/>
          <w:marRight w:val="150"/>
          <w:marTop w:val="150"/>
          <w:marBottom w:val="150"/>
          <w:divBdr>
            <w:top w:val="none" w:sz="0" w:space="0" w:color="auto"/>
            <w:left w:val="none" w:sz="0" w:space="0" w:color="auto"/>
            <w:bottom w:val="none" w:sz="0" w:space="0" w:color="auto"/>
            <w:right w:val="none" w:sz="0" w:space="0" w:color="auto"/>
          </w:divBdr>
        </w:div>
      </w:divsChild>
    </w:div>
    <w:div w:id="1536191345">
      <w:bodyDiv w:val="1"/>
      <w:marLeft w:val="0"/>
      <w:marRight w:val="0"/>
      <w:marTop w:val="0"/>
      <w:marBottom w:val="0"/>
      <w:divBdr>
        <w:top w:val="none" w:sz="0" w:space="0" w:color="auto"/>
        <w:left w:val="none" w:sz="0" w:space="0" w:color="auto"/>
        <w:bottom w:val="none" w:sz="0" w:space="0" w:color="auto"/>
        <w:right w:val="none" w:sz="0" w:space="0" w:color="auto"/>
      </w:divBdr>
    </w:div>
    <w:div w:id="1573543210">
      <w:bodyDiv w:val="1"/>
      <w:marLeft w:val="0"/>
      <w:marRight w:val="0"/>
      <w:marTop w:val="0"/>
      <w:marBottom w:val="0"/>
      <w:divBdr>
        <w:top w:val="none" w:sz="0" w:space="0" w:color="auto"/>
        <w:left w:val="none" w:sz="0" w:space="0" w:color="auto"/>
        <w:bottom w:val="none" w:sz="0" w:space="0" w:color="auto"/>
        <w:right w:val="none" w:sz="0" w:space="0" w:color="auto"/>
      </w:divBdr>
    </w:div>
    <w:div w:id="1626160031">
      <w:bodyDiv w:val="1"/>
      <w:marLeft w:val="0"/>
      <w:marRight w:val="0"/>
      <w:marTop w:val="0"/>
      <w:marBottom w:val="0"/>
      <w:divBdr>
        <w:top w:val="none" w:sz="0" w:space="0" w:color="auto"/>
        <w:left w:val="none" w:sz="0" w:space="0" w:color="auto"/>
        <w:bottom w:val="none" w:sz="0" w:space="0" w:color="auto"/>
        <w:right w:val="none" w:sz="0" w:space="0" w:color="auto"/>
      </w:divBdr>
    </w:div>
    <w:div w:id="1771273067">
      <w:bodyDiv w:val="1"/>
      <w:marLeft w:val="0"/>
      <w:marRight w:val="0"/>
      <w:marTop w:val="0"/>
      <w:marBottom w:val="0"/>
      <w:divBdr>
        <w:top w:val="none" w:sz="0" w:space="0" w:color="auto"/>
        <w:left w:val="none" w:sz="0" w:space="0" w:color="auto"/>
        <w:bottom w:val="none" w:sz="0" w:space="0" w:color="auto"/>
        <w:right w:val="none" w:sz="0" w:space="0" w:color="auto"/>
      </w:divBdr>
    </w:div>
    <w:div w:id="1863203773">
      <w:bodyDiv w:val="1"/>
      <w:marLeft w:val="0"/>
      <w:marRight w:val="0"/>
      <w:marTop w:val="0"/>
      <w:marBottom w:val="0"/>
      <w:divBdr>
        <w:top w:val="none" w:sz="0" w:space="0" w:color="auto"/>
        <w:left w:val="none" w:sz="0" w:space="0" w:color="auto"/>
        <w:bottom w:val="none" w:sz="0" w:space="0" w:color="auto"/>
        <w:right w:val="none" w:sz="0" w:space="0" w:color="auto"/>
      </w:divBdr>
    </w:div>
    <w:div w:id="1954942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1402-EB2D-4EAF-9D2D-5C8E52FF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Teacher Policies </vt:lpstr>
      <vt:lpstr>        Liability</vt:lpstr>
      <vt:lpstr>        Participation by Minors</vt:lpstr>
      <vt:lpstr>        Nondiscriminatory Policy </vt:lpstr>
    </vt:vector>
  </TitlesOfParts>
  <Company>Critical Path</Company>
  <LinksUpToDate>false</LinksUpToDate>
  <CharactersWithSpaces>9376</CharactersWithSpaces>
  <SharedDoc>false</SharedDoc>
  <HLinks>
    <vt:vector size="246" baseType="variant">
      <vt:variant>
        <vt:i4>4194322</vt:i4>
      </vt:variant>
      <vt:variant>
        <vt:i4>240</vt:i4>
      </vt:variant>
      <vt:variant>
        <vt:i4>0</vt:i4>
      </vt:variant>
      <vt:variant>
        <vt:i4>5</vt:i4>
      </vt:variant>
      <vt:variant>
        <vt:lpwstr>https://youtu.be/ADKnZWHZxaA</vt:lpwstr>
      </vt:variant>
      <vt:variant>
        <vt:lpwstr/>
      </vt:variant>
      <vt:variant>
        <vt:i4>3932218</vt:i4>
      </vt:variant>
      <vt:variant>
        <vt:i4>237</vt:i4>
      </vt:variant>
      <vt:variant>
        <vt:i4>0</vt:i4>
      </vt:variant>
      <vt:variant>
        <vt:i4>5</vt:i4>
      </vt:variant>
      <vt:variant>
        <vt:lpwstr>http://www.magnoliabellydance.com/</vt:lpwstr>
      </vt:variant>
      <vt:variant>
        <vt:lpwstr/>
      </vt:variant>
      <vt:variant>
        <vt:i4>1966129</vt:i4>
      </vt:variant>
      <vt:variant>
        <vt:i4>230</vt:i4>
      </vt:variant>
      <vt:variant>
        <vt:i4>0</vt:i4>
      </vt:variant>
      <vt:variant>
        <vt:i4>5</vt:i4>
      </vt:variant>
      <vt:variant>
        <vt:lpwstr/>
      </vt:variant>
      <vt:variant>
        <vt:lpwstr>_Toc462068175</vt:lpwstr>
      </vt:variant>
      <vt:variant>
        <vt:i4>1966129</vt:i4>
      </vt:variant>
      <vt:variant>
        <vt:i4>224</vt:i4>
      </vt:variant>
      <vt:variant>
        <vt:i4>0</vt:i4>
      </vt:variant>
      <vt:variant>
        <vt:i4>5</vt:i4>
      </vt:variant>
      <vt:variant>
        <vt:lpwstr/>
      </vt:variant>
      <vt:variant>
        <vt:lpwstr>_Toc462068174</vt:lpwstr>
      </vt:variant>
      <vt:variant>
        <vt:i4>1966129</vt:i4>
      </vt:variant>
      <vt:variant>
        <vt:i4>218</vt:i4>
      </vt:variant>
      <vt:variant>
        <vt:i4>0</vt:i4>
      </vt:variant>
      <vt:variant>
        <vt:i4>5</vt:i4>
      </vt:variant>
      <vt:variant>
        <vt:lpwstr/>
      </vt:variant>
      <vt:variant>
        <vt:lpwstr>_Toc462068173</vt:lpwstr>
      </vt:variant>
      <vt:variant>
        <vt:i4>1966129</vt:i4>
      </vt:variant>
      <vt:variant>
        <vt:i4>212</vt:i4>
      </vt:variant>
      <vt:variant>
        <vt:i4>0</vt:i4>
      </vt:variant>
      <vt:variant>
        <vt:i4>5</vt:i4>
      </vt:variant>
      <vt:variant>
        <vt:lpwstr/>
      </vt:variant>
      <vt:variant>
        <vt:lpwstr>_Toc462068172</vt:lpwstr>
      </vt:variant>
      <vt:variant>
        <vt:i4>1966129</vt:i4>
      </vt:variant>
      <vt:variant>
        <vt:i4>206</vt:i4>
      </vt:variant>
      <vt:variant>
        <vt:i4>0</vt:i4>
      </vt:variant>
      <vt:variant>
        <vt:i4>5</vt:i4>
      </vt:variant>
      <vt:variant>
        <vt:lpwstr/>
      </vt:variant>
      <vt:variant>
        <vt:lpwstr>_Toc462068171</vt:lpwstr>
      </vt:variant>
      <vt:variant>
        <vt:i4>2031665</vt:i4>
      </vt:variant>
      <vt:variant>
        <vt:i4>200</vt:i4>
      </vt:variant>
      <vt:variant>
        <vt:i4>0</vt:i4>
      </vt:variant>
      <vt:variant>
        <vt:i4>5</vt:i4>
      </vt:variant>
      <vt:variant>
        <vt:lpwstr/>
      </vt:variant>
      <vt:variant>
        <vt:lpwstr>_Toc462068169</vt:lpwstr>
      </vt:variant>
      <vt:variant>
        <vt:i4>2031665</vt:i4>
      </vt:variant>
      <vt:variant>
        <vt:i4>194</vt:i4>
      </vt:variant>
      <vt:variant>
        <vt:i4>0</vt:i4>
      </vt:variant>
      <vt:variant>
        <vt:i4>5</vt:i4>
      </vt:variant>
      <vt:variant>
        <vt:lpwstr/>
      </vt:variant>
      <vt:variant>
        <vt:lpwstr>_Toc462068168</vt:lpwstr>
      </vt:variant>
      <vt:variant>
        <vt:i4>2031665</vt:i4>
      </vt:variant>
      <vt:variant>
        <vt:i4>188</vt:i4>
      </vt:variant>
      <vt:variant>
        <vt:i4>0</vt:i4>
      </vt:variant>
      <vt:variant>
        <vt:i4>5</vt:i4>
      </vt:variant>
      <vt:variant>
        <vt:lpwstr/>
      </vt:variant>
      <vt:variant>
        <vt:lpwstr>_Toc462068167</vt:lpwstr>
      </vt:variant>
      <vt:variant>
        <vt:i4>2031665</vt:i4>
      </vt:variant>
      <vt:variant>
        <vt:i4>182</vt:i4>
      </vt:variant>
      <vt:variant>
        <vt:i4>0</vt:i4>
      </vt:variant>
      <vt:variant>
        <vt:i4>5</vt:i4>
      </vt:variant>
      <vt:variant>
        <vt:lpwstr/>
      </vt:variant>
      <vt:variant>
        <vt:lpwstr>_Toc462068166</vt:lpwstr>
      </vt:variant>
      <vt:variant>
        <vt:i4>2031665</vt:i4>
      </vt:variant>
      <vt:variant>
        <vt:i4>176</vt:i4>
      </vt:variant>
      <vt:variant>
        <vt:i4>0</vt:i4>
      </vt:variant>
      <vt:variant>
        <vt:i4>5</vt:i4>
      </vt:variant>
      <vt:variant>
        <vt:lpwstr/>
      </vt:variant>
      <vt:variant>
        <vt:lpwstr>_Toc462068165</vt:lpwstr>
      </vt:variant>
      <vt:variant>
        <vt:i4>2031665</vt:i4>
      </vt:variant>
      <vt:variant>
        <vt:i4>170</vt:i4>
      </vt:variant>
      <vt:variant>
        <vt:i4>0</vt:i4>
      </vt:variant>
      <vt:variant>
        <vt:i4>5</vt:i4>
      </vt:variant>
      <vt:variant>
        <vt:lpwstr/>
      </vt:variant>
      <vt:variant>
        <vt:lpwstr>_Toc462068164</vt:lpwstr>
      </vt:variant>
      <vt:variant>
        <vt:i4>2031665</vt:i4>
      </vt:variant>
      <vt:variant>
        <vt:i4>164</vt:i4>
      </vt:variant>
      <vt:variant>
        <vt:i4>0</vt:i4>
      </vt:variant>
      <vt:variant>
        <vt:i4>5</vt:i4>
      </vt:variant>
      <vt:variant>
        <vt:lpwstr/>
      </vt:variant>
      <vt:variant>
        <vt:lpwstr>_Toc462068163</vt:lpwstr>
      </vt:variant>
      <vt:variant>
        <vt:i4>2031665</vt:i4>
      </vt:variant>
      <vt:variant>
        <vt:i4>158</vt:i4>
      </vt:variant>
      <vt:variant>
        <vt:i4>0</vt:i4>
      </vt:variant>
      <vt:variant>
        <vt:i4>5</vt:i4>
      </vt:variant>
      <vt:variant>
        <vt:lpwstr/>
      </vt:variant>
      <vt:variant>
        <vt:lpwstr>_Toc462068162</vt:lpwstr>
      </vt:variant>
      <vt:variant>
        <vt:i4>2031665</vt:i4>
      </vt:variant>
      <vt:variant>
        <vt:i4>152</vt:i4>
      </vt:variant>
      <vt:variant>
        <vt:i4>0</vt:i4>
      </vt:variant>
      <vt:variant>
        <vt:i4>5</vt:i4>
      </vt:variant>
      <vt:variant>
        <vt:lpwstr/>
      </vt:variant>
      <vt:variant>
        <vt:lpwstr>_Toc462068161</vt:lpwstr>
      </vt:variant>
      <vt:variant>
        <vt:i4>2031665</vt:i4>
      </vt:variant>
      <vt:variant>
        <vt:i4>146</vt:i4>
      </vt:variant>
      <vt:variant>
        <vt:i4>0</vt:i4>
      </vt:variant>
      <vt:variant>
        <vt:i4>5</vt:i4>
      </vt:variant>
      <vt:variant>
        <vt:lpwstr/>
      </vt:variant>
      <vt:variant>
        <vt:lpwstr>_Toc462068160</vt:lpwstr>
      </vt:variant>
      <vt:variant>
        <vt:i4>1835057</vt:i4>
      </vt:variant>
      <vt:variant>
        <vt:i4>140</vt:i4>
      </vt:variant>
      <vt:variant>
        <vt:i4>0</vt:i4>
      </vt:variant>
      <vt:variant>
        <vt:i4>5</vt:i4>
      </vt:variant>
      <vt:variant>
        <vt:lpwstr/>
      </vt:variant>
      <vt:variant>
        <vt:lpwstr>_Toc462068159</vt:lpwstr>
      </vt:variant>
      <vt:variant>
        <vt:i4>1835057</vt:i4>
      </vt:variant>
      <vt:variant>
        <vt:i4>134</vt:i4>
      </vt:variant>
      <vt:variant>
        <vt:i4>0</vt:i4>
      </vt:variant>
      <vt:variant>
        <vt:i4>5</vt:i4>
      </vt:variant>
      <vt:variant>
        <vt:lpwstr/>
      </vt:variant>
      <vt:variant>
        <vt:lpwstr>_Toc462068158</vt:lpwstr>
      </vt:variant>
      <vt:variant>
        <vt:i4>1835057</vt:i4>
      </vt:variant>
      <vt:variant>
        <vt:i4>128</vt:i4>
      </vt:variant>
      <vt:variant>
        <vt:i4>0</vt:i4>
      </vt:variant>
      <vt:variant>
        <vt:i4>5</vt:i4>
      </vt:variant>
      <vt:variant>
        <vt:lpwstr/>
      </vt:variant>
      <vt:variant>
        <vt:lpwstr>_Toc462068157</vt:lpwstr>
      </vt:variant>
      <vt:variant>
        <vt:i4>1835057</vt:i4>
      </vt:variant>
      <vt:variant>
        <vt:i4>122</vt:i4>
      </vt:variant>
      <vt:variant>
        <vt:i4>0</vt:i4>
      </vt:variant>
      <vt:variant>
        <vt:i4>5</vt:i4>
      </vt:variant>
      <vt:variant>
        <vt:lpwstr/>
      </vt:variant>
      <vt:variant>
        <vt:lpwstr>_Toc462068156</vt:lpwstr>
      </vt:variant>
      <vt:variant>
        <vt:i4>1835057</vt:i4>
      </vt:variant>
      <vt:variant>
        <vt:i4>116</vt:i4>
      </vt:variant>
      <vt:variant>
        <vt:i4>0</vt:i4>
      </vt:variant>
      <vt:variant>
        <vt:i4>5</vt:i4>
      </vt:variant>
      <vt:variant>
        <vt:lpwstr/>
      </vt:variant>
      <vt:variant>
        <vt:lpwstr>_Toc462068155</vt:lpwstr>
      </vt:variant>
      <vt:variant>
        <vt:i4>1835057</vt:i4>
      </vt:variant>
      <vt:variant>
        <vt:i4>110</vt:i4>
      </vt:variant>
      <vt:variant>
        <vt:i4>0</vt:i4>
      </vt:variant>
      <vt:variant>
        <vt:i4>5</vt:i4>
      </vt:variant>
      <vt:variant>
        <vt:lpwstr/>
      </vt:variant>
      <vt:variant>
        <vt:lpwstr>_Toc462068154</vt:lpwstr>
      </vt:variant>
      <vt:variant>
        <vt:i4>1835057</vt:i4>
      </vt:variant>
      <vt:variant>
        <vt:i4>104</vt:i4>
      </vt:variant>
      <vt:variant>
        <vt:i4>0</vt:i4>
      </vt:variant>
      <vt:variant>
        <vt:i4>5</vt:i4>
      </vt:variant>
      <vt:variant>
        <vt:lpwstr/>
      </vt:variant>
      <vt:variant>
        <vt:lpwstr>_Toc462068153</vt:lpwstr>
      </vt:variant>
      <vt:variant>
        <vt:i4>1835057</vt:i4>
      </vt:variant>
      <vt:variant>
        <vt:i4>98</vt:i4>
      </vt:variant>
      <vt:variant>
        <vt:i4>0</vt:i4>
      </vt:variant>
      <vt:variant>
        <vt:i4>5</vt:i4>
      </vt:variant>
      <vt:variant>
        <vt:lpwstr/>
      </vt:variant>
      <vt:variant>
        <vt:lpwstr>_Toc462068152</vt:lpwstr>
      </vt:variant>
      <vt:variant>
        <vt:i4>1835057</vt:i4>
      </vt:variant>
      <vt:variant>
        <vt:i4>92</vt:i4>
      </vt:variant>
      <vt:variant>
        <vt:i4>0</vt:i4>
      </vt:variant>
      <vt:variant>
        <vt:i4>5</vt:i4>
      </vt:variant>
      <vt:variant>
        <vt:lpwstr/>
      </vt:variant>
      <vt:variant>
        <vt:lpwstr>_Toc462068151</vt:lpwstr>
      </vt:variant>
      <vt:variant>
        <vt:i4>1835057</vt:i4>
      </vt:variant>
      <vt:variant>
        <vt:i4>86</vt:i4>
      </vt:variant>
      <vt:variant>
        <vt:i4>0</vt:i4>
      </vt:variant>
      <vt:variant>
        <vt:i4>5</vt:i4>
      </vt:variant>
      <vt:variant>
        <vt:lpwstr/>
      </vt:variant>
      <vt:variant>
        <vt:lpwstr>_Toc462068150</vt:lpwstr>
      </vt:variant>
      <vt:variant>
        <vt:i4>1900593</vt:i4>
      </vt:variant>
      <vt:variant>
        <vt:i4>80</vt:i4>
      </vt:variant>
      <vt:variant>
        <vt:i4>0</vt:i4>
      </vt:variant>
      <vt:variant>
        <vt:i4>5</vt:i4>
      </vt:variant>
      <vt:variant>
        <vt:lpwstr/>
      </vt:variant>
      <vt:variant>
        <vt:lpwstr>_Toc462068149</vt:lpwstr>
      </vt:variant>
      <vt:variant>
        <vt:i4>1900593</vt:i4>
      </vt:variant>
      <vt:variant>
        <vt:i4>74</vt:i4>
      </vt:variant>
      <vt:variant>
        <vt:i4>0</vt:i4>
      </vt:variant>
      <vt:variant>
        <vt:i4>5</vt:i4>
      </vt:variant>
      <vt:variant>
        <vt:lpwstr/>
      </vt:variant>
      <vt:variant>
        <vt:lpwstr>_Toc462068148</vt:lpwstr>
      </vt:variant>
      <vt:variant>
        <vt:i4>1900593</vt:i4>
      </vt:variant>
      <vt:variant>
        <vt:i4>68</vt:i4>
      </vt:variant>
      <vt:variant>
        <vt:i4>0</vt:i4>
      </vt:variant>
      <vt:variant>
        <vt:i4>5</vt:i4>
      </vt:variant>
      <vt:variant>
        <vt:lpwstr/>
      </vt:variant>
      <vt:variant>
        <vt:lpwstr>_Toc462068147</vt:lpwstr>
      </vt:variant>
      <vt:variant>
        <vt:i4>1900593</vt:i4>
      </vt:variant>
      <vt:variant>
        <vt:i4>62</vt:i4>
      </vt:variant>
      <vt:variant>
        <vt:i4>0</vt:i4>
      </vt:variant>
      <vt:variant>
        <vt:i4>5</vt:i4>
      </vt:variant>
      <vt:variant>
        <vt:lpwstr/>
      </vt:variant>
      <vt:variant>
        <vt:lpwstr>_Toc462068146</vt:lpwstr>
      </vt:variant>
      <vt:variant>
        <vt:i4>1900593</vt:i4>
      </vt:variant>
      <vt:variant>
        <vt:i4>56</vt:i4>
      </vt:variant>
      <vt:variant>
        <vt:i4>0</vt:i4>
      </vt:variant>
      <vt:variant>
        <vt:i4>5</vt:i4>
      </vt:variant>
      <vt:variant>
        <vt:lpwstr/>
      </vt:variant>
      <vt:variant>
        <vt:lpwstr>_Toc462068145</vt:lpwstr>
      </vt:variant>
      <vt:variant>
        <vt:i4>1900593</vt:i4>
      </vt:variant>
      <vt:variant>
        <vt:i4>50</vt:i4>
      </vt:variant>
      <vt:variant>
        <vt:i4>0</vt:i4>
      </vt:variant>
      <vt:variant>
        <vt:i4>5</vt:i4>
      </vt:variant>
      <vt:variant>
        <vt:lpwstr/>
      </vt:variant>
      <vt:variant>
        <vt:lpwstr>_Toc462068144</vt:lpwstr>
      </vt:variant>
      <vt:variant>
        <vt:i4>1900593</vt:i4>
      </vt:variant>
      <vt:variant>
        <vt:i4>44</vt:i4>
      </vt:variant>
      <vt:variant>
        <vt:i4>0</vt:i4>
      </vt:variant>
      <vt:variant>
        <vt:i4>5</vt:i4>
      </vt:variant>
      <vt:variant>
        <vt:lpwstr/>
      </vt:variant>
      <vt:variant>
        <vt:lpwstr>_Toc462068141</vt:lpwstr>
      </vt:variant>
      <vt:variant>
        <vt:i4>1900593</vt:i4>
      </vt:variant>
      <vt:variant>
        <vt:i4>38</vt:i4>
      </vt:variant>
      <vt:variant>
        <vt:i4>0</vt:i4>
      </vt:variant>
      <vt:variant>
        <vt:i4>5</vt:i4>
      </vt:variant>
      <vt:variant>
        <vt:lpwstr/>
      </vt:variant>
      <vt:variant>
        <vt:lpwstr>_Toc462068140</vt:lpwstr>
      </vt:variant>
      <vt:variant>
        <vt:i4>1703985</vt:i4>
      </vt:variant>
      <vt:variant>
        <vt:i4>32</vt:i4>
      </vt:variant>
      <vt:variant>
        <vt:i4>0</vt:i4>
      </vt:variant>
      <vt:variant>
        <vt:i4>5</vt:i4>
      </vt:variant>
      <vt:variant>
        <vt:lpwstr/>
      </vt:variant>
      <vt:variant>
        <vt:lpwstr>_Toc462068139</vt:lpwstr>
      </vt:variant>
      <vt:variant>
        <vt:i4>1703985</vt:i4>
      </vt:variant>
      <vt:variant>
        <vt:i4>26</vt:i4>
      </vt:variant>
      <vt:variant>
        <vt:i4>0</vt:i4>
      </vt:variant>
      <vt:variant>
        <vt:i4>5</vt:i4>
      </vt:variant>
      <vt:variant>
        <vt:lpwstr/>
      </vt:variant>
      <vt:variant>
        <vt:lpwstr>_Toc462068138</vt:lpwstr>
      </vt:variant>
      <vt:variant>
        <vt:i4>1703985</vt:i4>
      </vt:variant>
      <vt:variant>
        <vt:i4>20</vt:i4>
      </vt:variant>
      <vt:variant>
        <vt:i4>0</vt:i4>
      </vt:variant>
      <vt:variant>
        <vt:i4>5</vt:i4>
      </vt:variant>
      <vt:variant>
        <vt:lpwstr/>
      </vt:variant>
      <vt:variant>
        <vt:lpwstr>_Toc462068137</vt:lpwstr>
      </vt:variant>
      <vt:variant>
        <vt:i4>1703985</vt:i4>
      </vt:variant>
      <vt:variant>
        <vt:i4>14</vt:i4>
      </vt:variant>
      <vt:variant>
        <vt:i4>0</vt:i4>
      </vt:variant>
      <vt:variant>
        <vt:i4>5</vt:i4>
      </vt:variant>
      <vt:variant>
        <vt:lpwstr/>
      </vt:variant>
      <vt:variant>
        <vt:lpwstr>_Toc462068136</vt:lpwstr>
      </vt:variant>
      <vt:variant>
        <vt:i4>1703985</vt:i4>
      </vt:variant>
      <vt:variant>
        <vt:i4>8</vt:i4>
      </vt:variant>
      <vt:variant>
        <vt:i4>0</vt:i4>
      </vt:variant>
      <vt:variant>
        <vt:i4>5</vt:i4>
      </vt:variant>
      <vt:variant>
        <vt:lpwstr/>
      </vt:variant>
      <vt:variant>
        <vt:lpwstr>_Toc462068135</vt:lpwstr>
      </vt:variant>
      <vt:variant>
        <vt:i4>1703985</vt:i4>
      </vt:variant>
      <vt:variant>
        <vt:i4>2</vt:i4>
      </vt:variant>
      <vt:variant>
        <vt:i4>0</vt:i4>
      </vt:variant>
      <vt:variant>
        <vt:i4>5</vt:i4>
      </vt:variant>
      <vt:variant>
        <vt:lpwstr/>
      </vt:variant>
      <vt:variant>
        <vt:lpwstr>_Toc462068134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Administrator</dc:creator>
  <cp:keywords/>
  <cp:lastModifiedBy>Laura Osweiler</cp:lastModifiedBy>
  <cp:revision>4</cp:revision>
  <dcterms:created xsi:type="dcterms:W3CDTF">2017-11-26T05:03:00Z</dcterms:created>
  <dcterms:modified xsi:type="dcterms:W3CDTF">2017-11-26T05:20:00Z</dcterms:modified>
</cp:coreProperties>
</file>